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gif" ContentType="image/gif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body>
    <w:tbl>
      <w:tblPr>
        <w:tblW w:w="9889" w:type="dxa"/>
        <w:tblLayout w:type="fixed"/>
        <w:tblLook w:val="0000" w:firstRow="0" w:lastRow="0" w:firstColumn="0" w:lastColumn="0" w:noHBand="0" w:noVBand="0"/>
      </w:tblPr>
      <w:tblGrid>
        <w:gridCol w:w="4428"/>
        <w:gridCol w:w="5461"/>
      </w:tblGrid>
      <w:tr w:rsidR="00FF5E5E" w:rsidRPr="005A4E8A" w14:paraId="3B292DD9" w14:textId="77777777" w:rsidTr="00050DA7">
        <w:tc>
          <w:tcPr>
            <w:tcW w:w="4428" w:type="dxa"/>
          </w:tcPr>
          <w:p w14:paraId="729B588D" w14:textId="77777777" w:rsidR="00FF5E5E" w:rsidRPr="005A4E8A" w:rsidRDefault="00FF5E5E" w:rsidP="00CE08CE">
            <w:pPr>
              <w:tabs>
                <w:tab w:val="left" w:pos="851"/>
              </w:tabs>
            </w:pPr>
            <w:r w:rsidRPr="005A4E8A">
              <w:t>From:</w:t>
            </w:r>
            <w:r w:rsidRPr="005A4E8A">
              <w:tab/>
            </w:r>
            <w:r>
              <w:t>EEP</w:t>
            </w:r>
            <w:r w:rsidRPr="005A4E8A">
              <w:t xml:space="preserve"> Committee</w:t>
            </w:r>
          </w:p>
        </w:tc>
        <w:tc>
          <w:tcPr>
            <w:tcW w:w="5461" w:type="dxa"/>
          </w:tcPr>
          <w:p w14:paraId="4CA10532" w14:textId="77777777" w:rsidR="00FF5E5E" w:rsidRDefault="00C331BA" w:rsidP="008E278F">
            <w:pPr>
              <w:jc w:val="right"/>
            </w:pPr>
            <w:r>
              <w:t>EEP20</w:t>
            </w:r>
            <w:r w:rsidR="00FF5E5E">
              <w:t>/output/</w:t>
            </w:r>
            <w:r w:rsidR="00102B9C">
              <w:t>7</w:t>
            </w:r>
          </w:p>
          <w:p w14:paraId="58511F43" w14:textId="77777777" w:rsidR="00FF5E5E" w:rsidRPr="005A4E8A" w:rsidRDefault="00FF5E5E" w:rsidP="008E278F">
            <w:pPr>
              <w:jc w:val="right"/>
            </w:pPr>
          </w:p>
        </w:tc>
      </w:tr>
      <w:tr w:rsidR="00FF5E5E" w:rsidRPr="005A4E8A" w14:paraId="165BAD19" w14:textId="77777777" w:rsidTr="00050DA7">
        <w:tc>
          <w:tcPr>
            <w:tcW w:w="4428" w:type="dxa"/>
          </w:tcPr>
          <w:p w14:paraId="35D0B5E0" w14:textId="77777777" w:rsidR="00FF5E5E" w:rsidRDefault="00FF5E5E" w:rsidP="0032256A">
            <w:pPr>
              <w:tabs>
                <w:tab w:val="left" w:pos="851"/>
              </w:tabs>
            </w:pPr>
            <w:r w:rsidRPr="005A4E8A">
              <w:t>To:</w:t>
            </w:r>
            <w:r w:rsidRPr="005A4E8A">
              <w:tab/>
            </w:r>
            <w:r>
              <w:t>ANM Committee</w:t>
            </w:r>
          </w:p>
          <w:p w14:paraId="22DE1643" w14:textId="77777777" w:rsidR="00FF5E5E" w:rsidRPr="00EA5D6B" w:rsidRDefault="00FF5E5E" w:rsidP="0032256A">
            <w:pPr>
              <w:tabs>
                <w:tab w:val="left" w:pos="851"/>
              </w:tabs>
            </w:pPr>
            <w:r>
              <w:tab/>
              <w:t xml:space="preserve">IALA </w:t>
            </w:r>
            <w:r w:rsidRPr="00EA5D6B">
              <w:t>Secretariat</w:t>
            </w:r>
          </w:p>
        </w:tc>
        <w:tc>
          <w:tcPr>
            <w:tcW w:w="5461" w:type="dxa"/>
          </w:tcPr>
          <w:p w14:paraId="3D08D18C" w14:textId="219FB81F" w:rsidR="00FF5E5E" w:rsidRPr="005A4E8A" w:rsidRDefault="00C331BA" w:rsidP="004A146E">
            <w:pPr>
              <w:jc w:val="right"/>
            </w:pPr>
            <w:r>
              <w:t>1</w:t>
            </w:r>
            <w:r w:rsidR="004A146E">
              <w:t>9</w:t>
            </w:r>
            <w:r>
              <w:t>th April 2013</w:t>
            </w:r>
          </w:p>
        </w:tc>
      </w:tr>
    </w:tbl>
    <w:p w14:paraId="560C4543" w14:textId="77777777" w:rsidR="00FF5E5E" w:rsidRDefault="00FF5E5E" w:rsidP="00630E6A">
      <w:pPr>
        <w:pStyle w:val="Title"/>
        <w:spacing w:after="120"/>
        <w:rPr>
          <w:rFonts w:ascii="Arial" w:hAnsi="Arial" w:cs="Arial"/>
          <w:color w:val="000000"/>
        </w:rPr>
      </w:pPr>
    </w:p>
    <w:p w14:paraId="2FCA097C" w14:textId="77777777" w:rsidR="00FF5E5E" w:rsidRPr="00630E6A" w:rsidRDefault="00FF5E5E" w:rsidP="00630E6A">
      <w:pPr>
        <w:pStyle w:val="Title"/>
        <w:spacing w:after="120"/>
        <w:rPr>
          <w:rFonts w:ascii="Arial" w:hAnsi="Arial" w:cs="Arial"/>
          <w:color w:val="000000"/>
        </w:rPr>
      </w:pPr>
      <w:r w:rsidRPr="00630E6A">
        <w:rPr>
          <w:rFonts w:ascii="Arial" w:hAnsi="Arial" w:cs="Arial"/>
          <w:color w:val="000000"/>
        </w:rPr>
        <w:t>Liaison Note</w:t>
      </w:r>
    </w:p>
    <w:p w14:paraId="74DAB455" w14:textId="77777777" w:rsidR="00FF5E5E" w:rsidRDefault="00FF5E5E" w:rsidP="00630E6A">
      <w:pPr>
        <w:pStyle w:val="Title"/>
        <w:spacing w:after="120"/>
        <w:rPr>
          <w:rFonts w:ascii="Arial" w:hAnsi="Arial" w:cs="Arial"/>
          <w:color w:val="000000"/>
        </w:rPr>
      </w:pPr>
      <w:r w:rsidRPr="00630E6A">
        <w:rPr>
          <w:rFonts w:ascii="Arial" w:hAnsi="Arial" w:cs="Arial"/>
          <w:color w:val="000000"/>
        </w:rPr>
        <w:t>Aids to Navigation Guide (NAVGUIDE) 2014</w:t>
      </w:r>
    </w:p>
    <w:p w14:paraId="05451C5D" w14:textId="77777777" w:rsidR="00FF5E5E" w:rsidRPr="00630E6A" w:rsidRDefault="00FF5E5E" w:rsidP="00630E6A">
      <w:pPr>
        <w:pStyle w:val="Title"/>
        <w:spacing w:after="120"/>
        <w:rPr>
          <w:rFonts w:ascii="Arial" w:hAnsi="Arial" w:cs="Arial"/>
          <w:color w:val="000000"/>
        </w:rPr>
      </w:pPr>
    </w:p>
    <w:p w14:paraId="475DDC73" w14:textId="77777777" w:rsidR="00FF5E5E" w:rsidRPr="00630E6A" w:rsidRDefault="00FF5E5E" w:rsidP="005A4E8A">
      <w:pPr>
        <w:pStyle w:val="Heading1"/>
        <w:rPr>
          <w:rFonts w:ascii="Arial" w:eastAsia="MS Mincho" w:hAnsi="Arial"/>
          <w:bCs w:val="0"/>
          <w:kern w:val="28"/>
          <w:sz w:val="22"/>
          <w:szCs w:val="20"/>
          <w:lang w:eastAsia="de-DE"/>
        </w:rPr>
      </w:pPr>
      <w:r w:rsidRPr="00630E6A">
        <w:rPr>
          <w:rFonts w:ascii="Arial" w:eastAsia="MS Mincho" w:hAnsi="Arial"/>
          <w:bCs w:val="0"/>
          <w:kern w:val="28"/>
          <w:sz w:val="22"/>
          <w:szCs w:val="20"/>
          <w:lang w:eastAsia="de-DE"/>
        </w:rPr>
        <w:t>Introduction</w:t>
      </w:r>
    </w:p>
    <w:p w14:paraId="76DEF83F" w14:textId="77777777" w:rsidR="00FF5E5E" w:rsidRPr="00630E6A" w:rsidRDefault="00FF5E5E" w:rsidP="005A4E8A">
      <w:pPr>
        <w:pStyle w:val="BodyText"/>
        <w:rPr>
          <w:rFonts w:cs="Calibri"/>
          <w:szCs w:val="22"/>
          <w:lang w:val="en-GB" w:eastAsia="en-GB"/>
        </w:rPr>
      </w:pPr>
      <w:r w:rsidRPr="00630E6A">
        <w:rPr>
          <w:rFonts w:cs="Calibri"/>
          <w:szCs w:val="22"/>
          <w:lang w:val="en-GB" w:eastAsia="en-GB"/>
        </w:rPr>
        <w:t>The ANM Committee has been asked to coordinate a limited review of the IALA NAVGUIDE in time for re-issue at the 2014 IALA Conference.  Given the significant amount of updating that occurred with NAVGUIDE 2010 it is IALA’s expectation that only a limited review of the document will be necessary.</w:t>
      </w:r>
    </w:p>
    <w:p w14:paraId="62E68C3C" w14:textId="77777777" w:rsidR="00FF5E5E" w:rsidRPr="001C171D" w:rsidRDefault="00FF5E5E" w:rsidP="005A4E8A">
      <w:pPr>
        <w:pStyle w:val="BodyText"/>
        <w:rPr>
          <w:rFonts w:cs="Calibri"/>
          <w:szCs w:val="22"/>
          <w:lang w:val="en-GB" w:eastAsia="en-GB"/>
        </w:rPr>
      </w:pPr>
      <w:r>
        <w:rPr>
          <w:rFonts w:cs="Calibri"/>
          <w:szCs w:val="22"/>
          <w:lang w:val="en-GB" w:eastAsia="en-GB"/>
        </w:rPr>
        <w:t xml:space="preserve">The ANM Committee has </w:t>
      </w:r>
      <w:r w:rsidRPr="00630E6A">
        <w:rPr>
          <w:rFonts w:cs="Calibri"/>
          <w:szCs w:val="22"/>
          <w:lang w:val="en-GB" w:eastAsia="en-GB"/>
        </w:rPr>
        <w:t>requested all Committees to note the requirement to update the NAVGUIDE and provide advice on any required changes for</w:t>
      </w:r>
      <w:r w:rsidR="001C171D">
        <w:rPr>
          <w:rFonts w:cs="Calibri"/>
          <w:szCs w:val="22"/>
          <w:lang w:val="en-GB" w:eastAsia="en-GB"/>
        </w:rPr>
        <w:t xml:space="preserve"> input to ANM 20 in April 2013.</w:t>
      </w:r>
    </w:p>
    <w:p w14:paraId="419EC3AC" w14:textId="77777777" w:rsidR="00FF5E5E" w:rsidRPr="00630E6A" w:rsidRDefault="00FF5E5E" w:rsidP="00630E6A">
      <w:pPr>
        <w:pStyle w:val="Heading1"/>
        <w:tabs>
          <w:tab w:val="clear" w:pos="432"/>
        </w:tabs>
        <w:ind w:left="567" w:hanging="567"/>
        <w:rPr>
          <w:rFonts w:ascii="Arial" w:eastAsia="MS Mincho" w:hAnsi="Arial"/>
          <w:bCs w:val="0"/>
          <w:kern w:val="28"/>
          <w:sz w:val="22"/>
          <w:szCs w:val="20"/>
          <w:lang w:eastAsia="de-DE"/>
        </w:rPr>
      </w:pPr>
      <w:r w:rsidRPr="00630E6A">
        <w:rPr>
          <w:rFonts w:ascii="Arial" w:eastAsia="MS Mincho" w:hAnsi="Arial"/>
          <w:bCs w:val="0"/>
          <w:kern w:val="28"/>
          <w:sz w:val="22"/>
          <w:szCs w:val="20"/>
          <w:lang w:eastAsia="de-DE"/>
        </w:rPr>
        <w:t>Action requested</w:t>
      </w:r>
    </w:p>
    <w:p w14:paraId="02C56A37" w14:textId="77777777" w:rsidR="00FF5E5E" w:rsidRDefault="00FF5E5E" w:rsidP="00463297">
      <w:pPr>
        <w:pStyle w:val="BodyText"/>
        <w:rPr>
          <w:rFonts w:cs="Calibri"/>
          <w:szCs w:val="22"/>
          <w:lang w:val="en-GB" w:eastAsia="en-GB"/>
        </w:rPr>
      </w:pPr>
      <w:r w:rsidRPr="00B15B24">
        <w:t xml:space="preserve">The </w:t>
      </w:r>
      <w:r>
        <w:t xml:space="preserve">ANM Committee </w:t>
      </w:r>
      <w:r w:rsidRPr="00B15B24">
        <w:t>is requested to</w:t>
      </w:r>
      <w:r>
        <w:t xml:space="preserve"> note the following with regard to the work item on the review of the NAVGUIDE</w:t>
      </w:r>
      <w:r w:rsidRPr="00B15B24">
        <w:t>:</w:t>
      </w:r>
    </w:p>
    <w:p w14:paraId="0FC2212E" w14:textId="14999085" w:rsidR="00C62536" w:rsidRPr="004A146E" w:rsidRDefault="00C331BA" w:rsidP="004A146E">
      <w:pPr>
        <w:pStyle w:val="BodyText"/>
        <w:numPr>
          <w:ilvl w:val="0"/>
          <w:numId w:val="26"/>
        </w:numPr>
        <w:rPr>
          <w:rFonts w:cs="Calibri"/>
          <w:szCs w:val="22"/>
          <w:lang w:val="en-GB" w:eastAsia="en-GB"/>
        </w:rPr>
      </w:pPr>
      <w:r>
        <w:rPr>
          <w:rFonts w:cs="Calibri"/>
          <w:szCs w:val="22"/>
          <w:lang w:val="en-GB" w:eastAsia="en-GB"/>
        </w:rPr>
        <w:t>EEP20</w:t>
      </w:r>
      <w:r w:rsidR="005D2399">
        <w:rPr>
          <w:rFonts w:cs="Calibri"/>
          <w:szCs w:val="22"/>
          <w:lang w:val="en-GB" w:eastAsia="en-GB"/>
        </w:rPr>
        <w:t>/output/</w:t>
      </w:r>
      <w:r w:rsidR="004A146E">
        <w:rPr>
          <w:rFonts w:cs="Calibri"/>
          <w:szCs w:val="22"/>
          <w:lang w:val="en-GB" w:eastAsia="en-GB"/>
        </w:rPr>
        <w:t>8</w:t>
      </w:r>
      <w:r w:rsidR="005D2399">
        <w:rPr>
          <w:rFonts w:cs="Calibri"/>
          <w:szCs w:val="22"/>
          <w:lang w:val="en-GB" w:eastAsia="en-GB"/>
        </w:rPr>
        <w:t xml:space="preserve"> contains a</w:t>
      </w:r>
      <w:r w:rsidR="00BE0FA4">
        <w:rPr>
          <w:rFonts w:cs="Calibri"/>
          <w:szCs w:val="22"/>
          <w:lang w:val="en-GB" w:eastAsia="en-GB"/>
        </w:rPr>
        <w:t>n</w:t>
      </w:r>
      <w:r w:rsidR="005D2399">
        <w:rPr>
          <w:rFonts w:cs="Calibri"/>
          <w:szCs w:val="22"/>
          <w:lang w:val="en-GB" w:eastAsia="en-GB"/>
        </w:rPr>
        <w:t xml:space="preserve"> EEP action plan for updating sections of the NAVGUIDE that have been allocated to EEP by ANM.</w:t>
      </w:r>
      <w:r w:rsidR="00BE0FA4">
        <w:rPr>
          <w:rFonts w:cs="Calibri"/>
          <w:szCs w:val="22"/>
          <w:lang w:val="en-GB" w:eastAsia="en-GB"/>
        </w:rPr>
        <w:t xml:space="preserve"> </w:t>
      </w:r>
      <w:r w:rsidR="004A146E">
        <w:rPr>
          <w:rFonts w:cs="Calibri"/>
          <w:szCs w:val="22"/>
          <w:lang w:val="en-GB" w:eastAsia="en-GB"/>
        </w:rPr>
        <w:t xml:space="preserve"> </w:t>
      </w:r>
      <w:r w:rsidR="00BE0FA4">
        <w:rPr>
          <w:rFonts w:cs="Calibri"/>
          <w:szCs w:val="22"/>
          <w:lang w:val="en-GB" w:eastAsia="en-GB"/>
        </w:rPr>
        <w:t>This may be usefu</w:t>
      </w:r>
      <w:r w:rsidR="009F4647">
        <w:rPr>
          <w:rFonts w:cs="Calibri"/>
          <w:szCs w:val="22"/>
          <w:lang w:val="en-GB" w:eastAsia="en-GB"/>
        </w:rPr>
        <w:t>l in updating the ANM NAVGUIDE ac</w:t>
      </w:r>
      <w:r w:rsidR="00BE0FA4">
        <w:rPr>
          <w:rFonts w:cs="Calibri"/>
          <w:szCs w:val="22"/>
          <w:lang w:val="en-GB" w:eastAsia="en-GB"/>
        </w:rPr>
        <w:t xml:space="preserve">tion </w:t>
      </w:r>
      <w:r w:rsidR="009F4647">
        <w:rPr>
          <w:rFonts w:cs="Calibri"/>
          <w:szCs w:val="22"/>
          <w:lang w:val="en-GB" w:eastAsia="en-GB"/>
        </w:rPr>
        <w:t>p</w:t>
      </w:r>
      <w:r w:rsidR="00BE0FA4">
        <w:rPr>
          <w:rFonts w:cs="Calibri"/>
          <w:szCs w:val="22"/>
          <w:lang w:val="en-GB" w:eastAsia="en-GB"/>
        </w:rPr>
        <w:t>lan.</w:t>
      </w:r>
    </w:p>
    <w:p w14:paraId="2DEC5D2F" w14:textId="6F406618" w:rsidR="00C62536" w:rsidRPr="004A146E" w:rsidRDefault="00C62536" w:rsidP="004A146E">
      <w:pPr>
        <w:pStyle w:val="ListParagraph"/>
        <w:numPr>
          <w:ilvl w:val="0"/>
          <w:numId w:val="27"/>
        </w:numPr>
        <w:jc w:val="left"/>
        <w:rPr>
          <w:rFonts w:ascii="Arial" w:hAnsi="Arial" w:cs="Arial"/>
        </w:rPr>
      </w:pPr>
      <w:r w:rsidRPr="00C62536">
        <w:rPr>
          <w:rFonts w:ascii="Arial" w:hAnsi="Arial" w:cs="Arial"/>
        </w:rPr>
        <w:t xml:space="preserve">The IALA World-Wide Academy (IALA WWA) will need to be included in the revised Organisational Structure Diagram. </w:t>
      </w:r>
    </w:p>
    <w:p w14:paraId="5FBFA0A6" w14:textId="624A0413" w:rsidR="00C62536" w:rsidRPr="00C62536" w:rsidRDefault="00C62536" w:rsidP="00C62536">
      <w:pPr>
        <w:pStyle w:val="ListParagraph"/>
        <w:numPr>
          <w:ilvl w:val="0"/>
          <w:numId w:val="27"/>
        </w:numPr>
        <w:jc w:val="left"/>
        <w:rPr>
          <w:rFonts w:ascii="Arial" w:hAnsi="Arial" w:cs="Arial"/>
        </w:rPr>
      </w:pPr>
      <w:r w:rsidRPr="00C62536">
        <w:rPr>
          <w:rFonts w:ascii="Arial" w:hAnsi="Arial" w:cs="Arial"/>
        </w:rPr>
        <w:t>That a new category of documentation be added to 'Chapter 1.5 IALA Publications'</w:t>
      </w:r>
      <w:proofErr w:type="gramStart"/>
      <w:r w:rsidRPr="00C62536">
        <w:rPr>
          <w:rFonts w:ascii="Arial" w:hAnsi="Arial" w:cs="Arial"/>
        </w:rPr>
        <w:t xml:space="preserve">. </w:t>
      </w:r>
      <w:proofErr w:type="gramEnd"/>
      <w:r w:rsidRPr="00C62536">
        <w:rPr>
          <w:rFonts w:ascii="Arial" w:hAnsi="Arial" w:cs="Arial"/>
        </w:rPr>
        <w:t xml:space="preserve">This category should be called 'IALA WWA publications'. </w:t>
      </w:r>
      <w:r w:rsidR="004A146E">
        <w:rPr>
          <w:rFonts w:ascii="Arial" w:hAnsi="Arial" w:cs="Arial"/>
        </w:rPr>
        <w:t xml:space="preserve"> </w:t>
      </w:r>
      <w:r w:rsidRPr="00C62536">
        <w:rPr>
          <w:rFonts w:ascii="Arial" w:hAnsi="Arial" w:cs="Arial"/>
        </w:rPr>
        <w:t>These will carry the prefix IALA WWA.L1 or IALA WWA.L2 and the IALA WWA Programme Manager will liaise with the compiler of Chapter One to provide the appropriate text.</w:t>
      </w:r>
    </w:p>
    <w:p w14:paraId="5582F292" w14:textId="77777777" w:rsidR="00C62536" w:rsidRPr="00C62536" w:rsidRDefault="00C62536" w:rsidP="00C62536">
      <w:pPr>
        <w:pStyle w:val="ListParagraph"/>
        <w:jc w:val="left"/>
        <w:rPr>
          <w:rFonts w:ascii="Arial" w:hAnsi="Arial" w:cs="Arial"/>
        </w:rPr>
      </w:pPr>
    </w:p>
    <w:p w14:paraId="1BA0A4F5" w14:textId="77777777" w:rsidR="00C62536" w:rsidRPr="00C62536" w:rsidRDefault="00C62536" w:rsidP="00C62536">
      <w:pPr>
        <w:pStyle w:val="ListParagraph"/>
        <w:numPr>
          <w:ilvl w:val="0"/>
          <w:numId w:val="27"/>
        </w:numPr>
        <w:jc w:val="left"/>
        <w:rPr>
          <w:rFonts w:ascii="Arial" w:hAnsi="Arial" w:cs="Arial"/>
        </w:rPr>
      </w:pPr>
      <w:r w:rsidRPr="00C62536">
        <w:rPr>
          <w:rFonts w:ascii="Arial" w:hAnsi="Arial" w:cs="Arial"/>
        </w:rPr>
        <w:t>That an additional chapter be added to the NAVGUIDE</w:t>
      </w:r>
      <w:r>
        <w:rPr>
          <w:rFonts w:ascii="Arial" w:hAnsi="Arial" w:cs="Arial"/>
        </w:rPr>
        <w:t>, as per the following information.</w:t>
      </w:r>
    </w:p>
    <w:p w14:paraId="7CE4FD47" w14:textId="77777777" w:rsidR="00C62536" w:rsidRDefault="00C62536" w:rsidP="00C62536">
      <w:pPr>
        <w:rPr>
          <w:rFonts w:cs="Arial"/>
        </w:rPr>
      </w:pPr>
    </w:p>
    <w:p w14:paraId="77D5886C" w14:textId="77777777" w:rsidR="00C62536" w:rsidRDefault="00C62536" w:rsidP="00C62536">
      <w:pPr>
        <w:rPr>
          <w:rFonts w:cs="Arial"/>
        </w:rPr>
      </w:pPr>
    </w:p>
    <w:p w14:paraId="55DF8C59" w14:textId="77777777" w:rsidR="00C62536" w:rsidRDefault="00C62536" w:rsidP="00C62536">
      <w:pPr>
        <w:rPr>
          <w:rFonts w:cs="Arial"/>
        </w:rPr>
      </w:pPr>
    </w:p>
    <w:p w14:paraId="7C180892" w14:textId="77777777" w:rsidR="00C62536" w:rsidRDefault="00C62536" w:rsidP="00C62536">
      <w:pPr>
        <w:rPr>
          <w:rFonts w:cs="Arial"/>
        </w:rPr>
      </w:pPr>
    </w:p>
    <w:p w14:paraId="410DCBDD" w14:textId="77777777" w:rsidR="00C62536" w:rsidRDefault="00C62536" w:rsidP="00C62536">
      <w:pPr>
        <w:rPr>
          <w:rFonts w:cs="Arial"/>
        </w:rPr>
      </w:pPr>
    </w:p>
    <w:p w14:paraId="4952BCD2" w14:textId="77777777" w:rsidR="00C62536" w:rsidRDefault="00C62536" w:rsidP="00C62536">
      <w:pPr>
        <w:rPr>
          <w:rFonts w:cs="Arial"/>
        </w:rPr>
      </w:pPr>
    </w:p>
    <w:p w14:paraId="06228E79" w14:textId="77777777" w:rsidR="00C62536" w:rsidRDefault="00C62536" w:rsidP="00C62536">
      <w:pPr>
        <w:rPr>
          <w:rFonts w:cs="Arial"/>
        </w:rPr>
      </w:pPr>
    </w:p>
    <w:p w14:paraId="76C064B0" w14:textId="77777777" w:rsidR="00C62536" w:rsidRDefault="00C62536" w:rsidP="00C62536">
      <w:pPr>
        <w:rPr>
          <w:rFonts w:cs="Arial"/>
        </w:rPr>
      </w:pPr>
    </w:p>
    <w:p w14:paraId="4DE39EA3" w14:textId="77777777" w:rsidR="00C62536" w:rsidRDefault="00C62536" w:rsidP="00C62536">
      <w:pPr>
        <w:rPr>
          <w:rFonts w:cs="Arial"/>
        </w:rPr>
      </w:pPr>
    </w:p>
    <w:p w14:paraId="30499FDE" w14:textId="77777777" w:rsidR="00C62536" w:rsidRDefault="00C62536" w:rsidP="00C62536">
      <w:pPr>
        <w:rPr>
          <w:rFonts w:cs="Arial"/>
        </w:rPr>
      </w:pPr>
    </w:p>
    <w:p w14:paraId="1386DA86" w14:textId="77777777" w:rsidR="00C62536" w:rsidRDefault="00C62536" w:rsidP="00C62536">
      <w:pPr>
        <w:rPr>
          <w:rFonts w:cs="Arial"/>
        </w:rPr>
      </w:pPr>
    </w:p>
    <w:p w14:paraId="3779F61C" w14:textId="77777777" w:rsidR="00C62536" w:rsidRPr="00C62536" w:rsidRDefault="00C62536" w:rsidP="00C62536">
      <w:pPr>
        <w:rPr>
          <w:rFonts w:cs="Arial"/>
        </w:rPr>
      </w:pPr>
    </w:p>
    <w:p w14:paraId="5CE3692F" w14:textId="77777777" w:rsidR="00C62536" w:rsidRDefault="00C62536" w:rsidP="00C62536">
      <w:r>
        <w:t>Chapter Eight - Revised Text as follows:</w:t>
      </w:r>
    </w:p>
    <w:p w14:paraId="1B472830" w14:textId="77777777" w:rsidR="00C62536" w:rsidRDefault="00C62536" w:rsidP="00C62536"/>
    <w:p w14:paraId="13DD736F" w14:textId="77777777" w:rsidR="00C62536" w:rsidRDefault="00C62536" w:rsidP="00C62536">
      <w:pPr>
        <w:rPr>
          <w:b/>
          <w:color w:val="31849B" w:themeColor="accent5" w:themeShade="BF"/>
        </w:rPr>
      </w:pPr>
      <w:r w:rsidRPr="00915BB6">
        <w:rPr>
          <w:b/>
          <w:color w:val="31849B" w:themeColor="accent5" w:themeShade="BF"/>
        </w:rPr>
        <w:lastRenderedPageBreak/>
        <w:t>8.12.3 IALA World-Wide Academy</w:t>
      </w:r>
    </w:p>
    <w:p w14:paraId="31A2336E" w14:textId="77777777" w:rsidR="00C62536" w:rsidRPr="00915BB6" w:rsidRDefault="00C62536" w:rsidP="00C62536">
      <w:pPr>
        <w:rPr>
          <w:b/>
        </w:rPr>
      </w:pPr>
    </w:p>
    <w:p w14:paraId="369BCF17" w14:textId="4C8B2ADD" w:rsidR="00C62536" w:rsidRPr="00C532DD" w:rsidRDefault="00C62536" w:rsidP="00C62536">
      <w:pPr>
        <w:jc w:val="both"/>
        <w:rPr>
          <w:rFonts w:ascii="Times New Roman" w:hAnsi="Times New Roman"/>
          <w:sz w:val="24"/>
          <w:szCs w:val="24"/>
        </w:rPr>
      </w:pPr>
      <w:r w:rsidRPr="00C532DD">
        <w:rPr>
          <w:rFonts w:ascii="Times New Roman" w:hAnsi="Times New Roman"/>
          <w:sz w:val="24"/>
          <w:szCs w:val="24"/>
        </w:rPr>
        <w:t xml:space="preserve">The </w:t>
      </w:r>
      <w:r w:rsidRPr="00C532DD">
        <w:rPr>
          <w:rFonts w:ascii="Times New Roman" w:hAnsi="Times New Roman"/>
          <w:b/>
          <w:sz w:val="24"/>
          <w:szCs w:val="24"/>
        </w:rPr>
        <w:t>IALA World Wide Academy</w:t>
      </w:r>
      <w:r w:rsidRPr="00C532DD">
        <w:rPr>
          <w:rFonts w:ascii="Times New Roman" w:hAnsi="Times New Roman"/>
          <w:sz w:val="24"/>
          <w:szCs w:val="24"/>
        </w:rPr>
        <w:t xml:space="preserve"> (</w:t>
      </w:r>
      <w:r>
        <w:rPr>
          <w:rFonts w:ascii="Times New Roman" w:hAnsi="Times New Roman"/>
          <w:sz w:val="24"/>
          <w:szCs w:val="24"/>
        </w:rPr>
        <w:t>The Academy</w:t>
      </w:r>
      <w:r w:rsidRPr="00C532DD">
        <w:rPr>
          <w:rFonts w:ascii="Times New Roman" w:hAnsi="Times New Roman"/>
          <w:sz w:val="24"/>
          <w:szCs w:val="24"/>
        </w:rPr>
        <w:t>) is an integral, but i</w:t>
      </w:r>
      <w:r>
        <w:rPr>
          <w:rFonts w:ascii="Times New Roman" w:hAnsi="Times New Roman"/>
          <w:sz w:val="24"/>
          <w:szCs w:val="24"/>
        </w:rPr>
        <w:t>ndependently funded part of IALA</w:t>
      </w:r>
      <w:r w:rsidRPr="00C532DD">
        <w:rPr>
          <w:rFonts w:ascii="Times New Roman" w:hAnsi="Times New Roman"/>
          <w:sz w:val="24"/>
          <w:szCs w:val="24"/>
        </w:rPr>
        <w:t xml:space="preserve">. </w:t>
      </w:r>
      <w:r w:rsidR="004A146E">
        <w:rPr>
          <w:rFonts w:ascii="Times New Roman" w:hAnsi="Times New Roman"/>
          <w:sz w:val="24"/>
          <w:szCs w:val="24"/>
        </w:rPr>
        <w:t xml:space="preserve"> </w:t>
      </w:r>
      <w:r w:rsidRPr="00C532DD">
        <w:rPr>
          <w:rFonts w:ascii="Times New Roman" w:hAnsi="Times New Roman"/>
          <w:sz w:val="24"/>
          <w:szCs w:val="24"/>
        </w:rPr>
        <w:t>It commenced operations in January 2012.</w:t>
      </w:r>
    </w:p>
    <w:p w14:paraId="12646DD0" w14:textId="77777777" w:rsidR="00C62536" w:rsidRPr="00C532DD" w:rsidRDefault="00C62536" w:rsidP="00C62536">
      <w:pPr>
        <w:jc w:val="both"/>
        <w:rPr>
          <w:rFonts w:ascii="Times New Roman" w:hAnsi="Times New Roman"/>
          <w:sz w:val="24"/>
          <w:szCs w:val="24"/>
        </w:rPr>
      </w:pPr>
    </w:p>
    <w:p w14:paraId="31D590D7" w14:textId="77777777" w:rsidR="00C62536" w:rsidRPr="00C532DD" w:rsidRDefault="00C62536" w:rsidP="00C62536">
      <w:pPr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C532DD">
        <w:rPr>
          <w:rFonts w:ascii="Times New Roman" w:hAnsi="Times New Roman"/>
          <w:b/>
          <w:bCs/>
          <w:i/>
          <w:iCs/>
          <w:sz w:val="24"/>
          <w:szCs w:val="24"/>
        </w:rPr>
        <w:t>The IALA World-Wide Academy is the vehicle by which IALA delivers training and capacity building</w:t>
      </w:r>
    </w:p>
    <w:p w14:paraId="69225E7F" w14:textId="77777777" w:rsidR="00C62536" w:rsidRPr="00C532DD" w:rsidRDefault="00C62536" w:rsidP="00C62536">
      <w:pPr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</w:p>
    <w:p w14:paraId="66901888" w14:textId="1744047C" w:rsidR="00C62536" w:rsidRPr="00C532DD" w:rsidRDefault="00C62536" w:rsidP="00C62536">
      <w:pPr>
        <w:jc w:val="both"/>
        <w:rPr>
          <w:rFonts w:ascii="Times New Roman" w:hAnsi="Times New Roman"/>
          <w:sz w:val="24"/>
          <w:szCs w:val="24"/>
        </w:rPr>
      </w:pPr>
      <w:r w:rsidRPr="00C532DD">
        <w:rPr>
          <w:rFonts w:ascii="Times New Roman" w:hAnsi="Times New Roman"/>
          <w:sz w:val="24"/>
          <w:szCs w:val="24"/>
        </w:rPr>
        <w:t>The Academy is dedicated to assist National Authorities in sustainable development and improvement in the provision of Marine Aids to Navigation, including VTS</w:t>
      </w:r>
      <w:r>
        <w:rPr>
          <w:rFonts w:ascii="Times New Roman" w:hAnsi="Times New Roman"/>
          <w:sz w:val="24"/>
          <w:szCs w:val="24"/>
        </w:rPr>
        <w:t xml:space="preserve">. </w:t>
      </w:r>
      <w:r w:rsidR="004A146E">
        <w:rPr>
          <w:rFonts w:ascii="Times New Roman" w:hAnsi="Times New Roman"/>
          <w:sz w:val="24"/>
          <w:szCs w:val="24"/>
        </w:rPr>
        <w:t xml:space="preserve"> </w:t>
      </w:r>
      <w:r w:rsidRPr="00C532DD">
        <w:rPr>
          <w:rFonts w:ascii="Times New Roman" w:hAnsi="Times New Roman"/>
          <w:bCs/>
          <w:iCs/>
          <w:sz w:val="24"/>
          <w:szCs w:val="24"/>
        </w:rPr>
        <w:t>While its training activities are intended for the benefit of all IALA Member St</w:t>
      </w:r>
      <w:r>
        <w:rPr>
          <w:rFonts w:ascii="Times New Roman" w:hAnsi="Times New Roman"/>
          <w:bCs/>
          <w:iCs/>
          <w:sz w:val="24"/>
          <w:szCs w:val="24"/>
        </w:rPr>
        <w:t xml:space="preserve">ates, Capacity Building </w:t>
      </w:r>
      <w:r w:rsidRPr="00C532DD">
        <w:rPr>
          <w:rFonts w:ascii="Times New Roman" w:hAnsi="Times New Roman"/>
          <w:bCs/>
          <w:iCs/>
          <w:sz w:val="24"/>
          <w:szCs w:val="24"/>
        </w:rPr>
        <w:t>is targeted at key developing States in specified regions.</w:t>
      </w:r>
      <w:r>
        <w:rPr>
          <w:rFonts w:ascii="Times New Roman" w:hAnsi="Times New Roman"/>
          <w:bCs/>
          <w:iCs/>
          <w:sz w:val="24"/>
          <w:szCs w:val="24"/>
        </w:rPr>
        <w:t xml:space="preserve"> </w:t>
      </w:r>
      <w:r w:rsidR="004A146E">
        <w:rPr>
          <w:rFonts w:ascii="Times New Roman" w:hAnsi="Times New Roman"/>
          <w:bCs/>
          <w:iCs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Capacity Building</w:t>
      </w:r>
      <w:r w:rsidRPr="00C532DD">
        <w:rPr>
          <w:rFonts w:ascii="Times New Roman" w:hAnsi="Times New Roman"/>
          <w:sz w:val="24"/>
          <w:szCs w:val="24"/>
        </w:rPr>
        <w:t xml:space="preserve"> enables National Authorities to meet their States’ respective obligations under the </w:t>
      </w:r>
      <w:r w:rsidRPr="00C532DD">
        <w:rPr>
          <w:rFonts w:ascii="Times New Roman" w:hAnsi="Times New Roman"/>
          <w:b/>
          <w:sz w:val="24"/>
          <w:szCs w:val="24"/>
        </w:rPr>
        <w:t>UNCLOS</w:t>
      </w:r>
      <w:r w:rsidRPr="00C532DD">
        <w:rPr>
          <w:rFonts w:ascii="Times New Roman" w:hAnsi="Times New Roman"/>
          <w:sz w:val="24"/>
          <w:szCs w:val="24"/>
        </w:rPr>
        <w:t xml:space="preserve"> and </w:t>
      </w:r>
      <w:r w:rsidRPr="00C532DD">
        <w:rPr>
          <w:rFonts w:ascii="Times New Roman" w:hAnsi="Times New Roman"/>
          <w:b/>
          <w:sz w:val="24"/>
          <w:szCs w:val="24"/>
        </w:rPr>
        <w:t>SOLAS</w:t>
      </w:r>
      <w:r w:rsidRPr="00C532DD">
        <w:rPr>
          <w:rFonts w:ascii="Times New Roman" w:hAnsi="Times New Roman"/>
          <w:sz w:val="24"/>
          <w:szCs w:val="24"/>
        </w:rPr>
        <w:t xml:space="preserve"> conventions, as detailed in recommendations of the International Maritime Organisation (IMO) and IALA</w:t>
      </w:r>
      <w:r>
        <w:rPr>
          <w:rFonts w:ascii="Times New Roman" w:hAnsi="Times New Roman"/>
          <w:sz w:val="24"/>
          <w:szCs w:val="24"/>
        </w:rPr>
        <w:t>.</w:t>
      </w:r>
    </w:p>
    <w:p w14:paraId="410A16E9" w14:textId="77777777" w:rsidR="00C62536" w:rsidRPr="00DC3359" w:rsidRDefault="00C62536" w:rsidP="00C62536">
      <w:pPr>
        <w:jc w:val="both"/>
        <w:rPr>
          <w:rFonts w:ascii="Times New Roman" w:hAnsi="Times New Roman"/>
          <w:bCs/>
          <w:iCs/>
          <w:sz w:val="24"/>
          <w:szCs w:val="24"/>
        </w:rPr>
      </w:pPr>
    </w:p>
    <w:p w14:paraId="3B1DCC00" w14:textId="5BE363F8" w:rsidR="00C62536" w:rsidRDefault="00C62536" w:rsidP="00C62536">
      <w:pPr>
        <w:jc w:val="both"/>
        <w:rPr>
          <w:rFonts w:ascii="Times New Roman" w:hAnsi="Times New Roman"/>
          <w:sz w:val="24"/>
          <w:szCs w:val="24"/>
        </w:rPr>
      </w:pPr>
      <w:r w:rsidRPr="00DC3359">
        <w:rPr>
          <w:rFonts w:ascii="Times New Roman" w:hAnsi="Times New Roman"/>
          <w:bCs/>
          <w:iCs/>
          <w:sz w:val="24"/>
          <w:szCs w:val="24"/>
        </w:rPr>
        <w:t>Th</w:t>
      </w:r>
      <w:r>
        <w:rPr>
          <w:rFonts w:ascii="Times New Roman" w:hAnsi="Times New Roman"/>
          <w:bCs/>
          <w:iCs/>
          <w:sz w:val="24"/>
          <w:szCs w:val="24"/>
        </w:rPr>
        <w:t>anks to generous sponsorship from a number of agencies and organisations, The</w:t>
      </w:r>
      <w:r w:rsidRPr="00DC3359">
        <w:rPr>
          <w:rFonts w:ascii="Times New Roman" w:hAnsi="Times New Roman"/>
          <w:bCs/>
          <w:iCs/>
          <w:sz w:val="24"/>
          <w:szCs w:val="24"/>
        </w:rPr>
        <w:t xml:space="preserve"> Academy </w:t>
      </w:r>
      <w:r>
        <w:rPr>
          <w:rFonts w:ascii="Times New Roman" w:hAnsi="Times New Roman"/>
          <w:bCs/>
          <w:iCs/>
          <w:sz w:val="24"/>
          <w:szCs w:val="24"/>
        </w:rPr>
        <w:t>is</w:t>
      </w:r>
      <w:r w:rsidRPr="00DC3359">
        <w:rPr>
          <w:rFonts w:ascii="Times New Roman" w:hAnsi="Times New Roman"/>
          <w:bCs/>
          <w:iCs/>
          <w:sz w:val="24"/>
          <w:szCs w:val="24"/>
        </w:rPr>
        <w:t xml:space="preserve"> independently funded, but </w:t>
      </w:r>
      <w:r>
        <w:rPr>
          <w:rFonts w:ascii="Times New Roman" w:hAnsi="Times New Roman"/>
          <w:bCs/>
          <w:iCs/>
          <w:sz w:val="24"/>
          <w:szCs w:val="24"/>
        </w:rPr>
        <w:t xml:space="preserve">remains an </w:t>
      </w:r>
      <w:r w:rsidRPr="00DC3359">
        <w:rPr>
          <w:rFonts w:ascii="Times New Roman" w:hAnsi="Times New Roman"/>
          <w:bCs/>
          <w:iCs/>
          <w:sz w:val="24"/>
          <w:szCs w:val="24"/>
        </w:rPr>
        <w:t>integral division of IALA</w:t>
      </w:r>
      <w:proofErr w:type="gramStart"/>
      <w:r w:rsidRPr="00DC3359">
        <w:rPr>
          <w:rFonts w:ascii="Times New Roman" w:hAnsi="Times New Roman"/>
          <w:bCs/>
          <w:iCs/>
          <w:sz w:val="24"/>
          <w:szCs w:val="24"/>
        </w:rPr>
        <w:t xml:space="preserve">. </w:t>
      </w:r>
      <w:proofErr w:type="gramEnd"/>
      <w:r w:rsidRPr="00DC3359">
        <w:rPr>
          <w:rFonts w:ascii="Times New Roman" w:hAnsi="Times New Roman"/>
          <w:bCs/>
          <w:iCs/>
          <w:sz w:val="24"/>
          <w:szCs w:val="24"/>
        </w:rPr>
        <w:t>Academy activities are achieved with targeted support from the IALA Secretariat.</w:t>
      </w:r>
      <w:r w:rsidRPr="00CD1A16">
        <w:rPr>
          <w:rFonts w:ascii="Times New Roman" w:hAnsi="Times New Roman"/>
          <w:sz w:val="24"/>
          <w:szCs w:val="24"/>
        </w:rPr>
        <w:t xml:space="preserve"> </w:t>
      </w:r>
      <w:r w:rsidR="004A146E">
        <w:rPr>
          <w:rFonts w:ascii="Times New Roman" w:hAnsi="Times New Roman"/>
          <w:sz w:val="24"/>
          <w:szCs w:val="24"/>
        </w:rPr>
        <w:t xml:space="preserve"> </w:t>
      </w:r>
      <w:r w:rsidRPr="00A51BA9">
        <w:rPr>
          <w:rFonts w:ascii="Times New Roman" w:hAnsi="Times New Roman"/>
          <w:sz w:val="24"/>
          <w:szCs w:val="24"/>
        </w:rPr>
        <w:t>The Academy is governed by a Board of five members under the Chairmanship of its Dean</w:t>
      </w:r>
      <w:proofErr w:type="gramStart"/>
      <w:r w:rsidRPr="00A51BA9">
        <w:rPr>
          <w:rFonts w:ascii="Times New Roman" w:hAnsi="Times New Roman"/>
          <w:sz w:val="24"/>
          <w:szCs w:val="24"/>
        </w:rPr>
        <w:t xml:space="preserve">. </w:t>
      </w:r>
      <w:proofErr w:type="gramEnd"/>
      <w:r w:rsidRPr="00A51BA9">
        <w:rPr>
          <w:rFonts w:ascii="Times New Roman" w:hAnsi="Times New Roman"/>
          <w:sz w:val="24"/>
          <w:szCs w:val="24"/>
        </w:rPr>
        <w:t xml:space="preserve">The IALA Secretary General is a standing Board Member. </w:t>
      </w:r>
      <w:r w:rsidR="004A146E">
        <w:rPr>
          <w:rFonts w:ascii="Times New Roman" w:hAnsi="Times New Roman"/>
          <w:sz w:val="24"/>
          <w:szCs w:val="24"/>
        </w:rPr>
        <w:t xml:space="preserve"> </w:t>
      </w:r>
      <w:r w:rsidRPr="00A51BA9">
        <w:rPr>
          <w:rFonts w:ascii="Times New Roman" w:hAnsi="Times New Roman"/>
          <w:sz w:val="24"/>
          <w:szCs w:val="24"/>
        </w:rPr>
        <w:t>The three other Board</w:t>
      </w:r>
      <w:r w:rsidR="004A146E">
        <w:rPr>
          <w:rFonts w:ascii="Times New Roman" w:hAnsi="Times New Roman"/>
          <w:sz w:val="24"/>
          <w:szCs w:val="24"/>
        </w:rPr>
        <w:t xml:space="preserve"> Members are elected for a four-</w:t>
      </w:r>
      <w:r w:rsidRPr="00A51BA9">
        <w:rPr>
          <w:rFonts w:ascii="Times New Roman" w:hAnsi="Times New Roman"/>
          <w:sz w:val="24"/>
          <w:szCs w:val="24"/>
        </w:rPr>
        <w:t xml:space="preserve">year term. </w:t>
      </w:r>
      <w:r w:rsidR="004A146E">
        <w:rPr>
          <w:rFonts w:ascii="Times New Roman" w:hAnsi="Times New Roman"/>
          <w:sz w:val="24"/>
          <w:szCs w:val="24"/>
        </w:rPr>
        <w:t xml:space="preserve"> </w:t>
      </w:r>
      <w:r w:rsidRPr="00A51BA9">
        <w:rPr>
          <w:rFonts w:ascii="Times New Roman" w:hAnsi="Times New Roman"/>
          <w:sz w:val="24"/>
          <w:szCs w:val="24"/>
        </w:rPr>
        <w:t>The Board reports to the IALA Council which approves its activities set out in a rolling annual Action Plan which forms part of the Master Plan covering the four year period during which Board Members are elected.</w:t>
      </w:r>
      <w:r>
        <w:rPr>
          <w:rFonts w:ascii="Times New Roman" w:hAnsi="Times New Roman"/>
          <w:sz w:val="24"/>
          <w:szCs w:val="24"/>
        </w:rPr>
        <w:t xml:space="preserve"> </w:t>
      </w:r>
      <w:r w:rsidR="004A146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 current Action and Master Plans are available on The Academy’s website – www.iala-academy.com.</w:t>
      </w:r>
    </w:p>
    <w:p w14:paraId="0127F04C" w14:textId="77777777" w:rsidR="00C62536" w:rsidRDefault="00C62536" w:rsidP="00C62536">
      <w:pPr>
        <w:jc w:val="both"/>
        <w:rPr>
          <w:rFonts w:ascii="Times New Roman" w:hAnsi="Times New Roman"/>
          <w:bCs/>
          <w:iCs/>
          <w:sz w:val="24"/>
          <w:szCs w:val="24"/>
        </w:rPr>
      </w:pPr>
    </w:p>
    <w:p w14:paraId="743A5458" w14:textId="77777777" w:rsidR="00C62536" w:rsidRDefault="00C62536" w:rsidP="00C62536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The Academy works closely with the IMO and other key Bodies such as the International Hydrographic Organisation (IHO) to develop Capacity Building in a coordinated manner as part of the United Nations “Delivering as </w:t>
      </w:r>
      <w:proofErr w:type="gramStart"/>
      <w:r>
        <w:rPr>
          <w:rFonts w:ascii="Times New Roman" w:hAnsi="Times New Roman"/>
          <w:sz w:val="24"/>
          <w:szCs w:val="24"/>
        </w:rPr>
        <w:t>One</w:t>
      </w:r>
      <w:proofErr w:type="gramEnd"/>
      <w:r>
        <w:rPr>
          <w:rFonts w:ascii="Times New Roman" w:hAnsi="Times New Roman"/>
          <w:sz w:val="24"/>
          <w:szCs w:val="24"/>
        </w:rPr>
        <w:t xml:space="preserve">” initiative. </w:t>
      </w:r>
    </w:p>
    <w:p w14:paraId="7CC2B1C5" w14:textId="77777777" w:rsidR="00C62536" w:rsidRDefault="00C62536" w:rsidP="00C62536">
      <w:pPr>
        <w:jc w:val="both"/>
        <w:rPr>
          <w:rFonts w:ascii="Times New Roman" w:hAnsi="Times New Roman"/>
          <w:sz w:val="24"/>
          <w:szCs w:val="24"/>
        </w:rPr>
      </w:pPr>
    </w:p>
    <w:p w14:paraId="542ADD68" w14:textId="77777777" w:rsidR="00C62536" w:rsidRDefault="00C62536" w:rsidP="00C62536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val="en-US"/>
        </w:rPr>
        <w:drawing>
          <wp:inline distT="0" distB="0" distL="0" distR="0" wp14:anchorId="29DECF0A" wp14:editId="63B98CB2">
            <wp:extent cx="671880" cy="569344"/>
            <wp:effectExtent l="0" t="0" r="0" b="254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O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3142" cy="570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4"/>
          <w:szCs w:val="24"/>
          <w:lang w:val="en-US"/>
        </w:rPr>
        <w:drawing>
          <wp:inline distT="0" distB="0" distL="0" distR="0" wp14:anchorId="60576F3D" wp14:editId="15536A8D">
            <wp:extent cx="465827" cy="641067"/>
            <wp:effectExtent l="0" t="0" r="0" b="698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iala_210.g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979" cy="641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4"/>
          <w:szCs w:val="24"/>
          <w:lang w:val="en-US"/>
        </w:rPr>
        <w:drawing>
          <wp:inline distT="0" distB="0" distL="0" distR="0" wp14:anchorId="3C2B7293" wp14:editId="69D73296">
            <wp:extent cx="491706" cy="645657"/>
            <wp:effectExtent l="0" t="0" r="3810" b="254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HO logo full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153" cy="646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7CCEF4" w14:textId="77777777" w:rsidR="00C62536" w:rsidRDefault="00C62536" w:rsidP="00C62536">
      <w:pPr>
        <w:jc w:val="center"/>
        <w:rPr>
          <w:rFonts w:ascii="Times New Roman" w:hAnsi="Times New Roman"/>
          <w:b/>
          <w:i/>
          <w:sz w:val="24"/>
          <w:szCs w:val="24"/>
        </w:rPr>
      </w:pPr>
      <w:r w:rsidRPr="00DD5F35">
        <w:rPr>
          <w:rFonts w:ascii="Times New Roman" w:hAnsi="Times New Roman"/>
          <w:b/>
          <w:i/>
          <w:sz w:val="24"/>
          <w:szCs w:val="24"/>
        </w:rPr>
        <w:t>“Delivering as One”</w:t>
      </w:r>
    </w:p>
    <w:p w14:paraId="4E1C16E5" w14:textId="77777777" w:rsidR="00C62536" w:rsidRDefault="00C62536" w:rsidP="00C62536">
      <w:pPr>
        <w:jc w:val="both"/>
        <w:rPr>
          <w:rFonts w:ascii="Times New Roman" w:hAnsi="Times New Roman"/>
          <w:b/>
          <w:i/>
          <w:sz w:val="24"/>
          <w:szCs w:val="24"/>
        </w:rPr>
      </w:pPr>
    </w:p>
    <w:p w14:paraId="26A72822" w14:textId="77777777" w:rsidR="00C62536" w:rsidRPr="00C532DD" w:rsidRDefault="00C62536" w:rsidP="00C62536">
      <w:pPr>
        <w:jc w:val="center"/>
        <w:rPr>
          <w:rFonts w:ascii="Times New Roman" w:hAnsi="Times New Roman"/>
          <w:b/>
          <w:sz w:val="24"/>
          <w:szCs w:val="24"/>
        </w:rPr>
      </w:pPr>
      <w:r w:rsidRPr="00C532DD">
        <w:rPr>
          <w:rFonts w:ascii="Times New Roman" w:hAnsi="Times New Roman"/>
          <w:b/>
          <w:sz w:val="24"/>
          <w:szCs w:val="24"/>
        </w:rPr>
        <w:t>World-Wide Academy Aims</w:t>
      </w:r>
    </w:p>
    <w:p w14:paraId="75BB6B21" w14:textId="77777777" w:rsidR="00C62536" w:rsidRPr="00C532DD" w:rsidRDefault="00C62536" w:rsidP="00C62536">
      <w:pPr>
        <w:jc w:val="both"/>
        <w:rPr>
          <w:rFonts w:ascii="Times New Roman" w:hAnsi="Times New Roman"/>
          <w:b/>
          <w:sz w:val="24"/>
          <w:szCs w:val="24"/>
        </w:rPr>
      </w:pPr>
    </w:p>
    <w:p w14:paraId="3209B578" w14:textId="77777777" w:rsidR="00C62536" w:rsidRPr="00C532DD" w:rsidRDefault="00C62536" w:rsidP="00C62536">
      <w:pPr>
        <w:pStyle w:val="ListParagraph"/>
        <w:numPr>
          <w:ilvl w:val="0"/>
          <w:numId w:val="2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532DD">
        <w:rPr>
          <w:rFonts w:ascii="Times New Roman" w:hAnsi="Times New Roman" w:cs="Times New Roman"/>
          <w:sz w:val="24"/>
          <w:szCs w:val="24"/>
        </w:rPr>
        <w:t>To develop IALA Recommendations and associated model courses on aids to navigation training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9838666" w14:textId="77777777" w:rsidR="00C62536" w:rsidRPr="00C532DD" w:rsidRDefault="00C62536" w:rsidP="00C62536">
      <w:pPr>
        <w:pStyle w:val="ListParagraph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05C7CDAD" w14:textId="77777777" w:rsidR="00C62536" w:rsidRPr="00C532DD" w:rsidRDefault="00C62536" w:rsidP="00C62536">
      <w:pPr>
        <w:pStyle w:val="ListParagraph"/>
        <w:numPr>
          <w:ilvl w:val="0"/>
          <w:numId w:val="2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532DD">
        <w:rPr>
          <w:rFonts w:ascii="Times New Roman" w:hAnsi="Times New Roman" w:cs="Times New Roman"/>
          <w:sz w:val="24"/>
          <w:szCs w:val="24"/>
        </w:rPr>
        <w:t xml:space="preserve">To establish and manage an accreditation system for </w:t>
      </w:r>
      <w:r>
        <w:rPr>
          <w:rFonts w:ascii="Times New Roman" w:hAnsi="Times New Roman" w:cs="Times New Roman"/>
          <w:sz w:val="24"/>
          <w:szCs w:val="24"/>
        </w:rPr>
        <w:t>organisations</w:t>
      </w:r>
      <w:r w:rsidRPr="00C532D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delivering VTS and AtoN</w:t>
      </w:r>
      <w:r w:rsidRPr="00C532D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management </w:t>
      </w:r>
      <w:r w:rsidRPr="00C532DD">
        <w:rPr>
          <w:rFonts w:ascii="Times New Roman" w:hAnsi="Times New Roman" w:cs="Times New Roman"/>
          <w:sz w:val="24"/>
          <w:szCs w:val="24"/>
        </w:rPr>
        <w:t xml:space="preserve">training in accordance with IALA Recommendations and associated </w:t>
      </w:r>
      <w:r>
        <w:rPr>
          <w:rFonts w:ascii="Times New Roman" w:hAnsi="Times New Roman" w:cs="Times New Roman"/>
          <w:sz w:val="24"/>
          <w:szCs w:val="24"/>
        </w:rPr>
        <w:t xml:space="preserve">model </w:t>
      </w:r>
      <w:r w:rsidRPr="00C532DD">
        <w:rPr>
          <w:rFonts w:ascii="Times New Roman" w:hAnsi="Times New Roman" w:cs="Times New Roman"/>
          <w:sz w:val="24"/>
          <w:szCs w:val="24"/>
        </w:rPr>
        <w:t>training courses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D2A186C" w14:textId="77777777" w:rsidR="00C62536" w:rsidRPr="00C532DD" w:rsidRDefault="00C62536" w:rsidP="00C62536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32F7D861" w14:textId="77777777" w:rsidR="00C62536" w:rsidRPr="00C532DD" w:rsidRDefault="00C62536" w:rsidP="00C62536">
      <w:pPr>
        <w:pStyle w:val="ListParagraph"/>
        <w:numPr>
          <w:ilvl w:val="0"/>
          <w:numId w:val="2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532DD">
        <w:rPr>
          <w:rFonts w:ascii="Times New Roman" w:hAnsi="Times New Roman" w:cs="Times New Roman"/>
          <w:sz w:val="24"/>
          <w:szCs w:val="24"/>
        </w:rPr>
        <w:t xml:space="preserve">To establish and manage systematic aids to navigation </w:t>
      </w:r>
      <w:r>
        <w:rPr>
          <w:rFonts w:ascii="Times New Roman" w:hAnsi="Times New Roman" w:cs="Times New Roman"/>
          <w:sz w:val="24"/>
          <w:szCs w:val="24"/>
        </w:rPr>
        <w:t>C</w:t>
      </w:r>
      <w:r w:rsidRPr="00C532DD">
        <w:rPr>
          <w:rFonts w:ascii="Times New Roman" w:hAnsi="Times New Roman" w:cs="Times New Roman"/>
          <w:sz w:val="24"/>
          <w:szCs w:val="24"/>
        </w:rPr>
        <w:t xml:space="preserve">apacity </w:t>
      </w:r>
      <w:r>
        <w:rPr>
          <w:rFonts w:ascii="Times New Roman" w:hAnsi="Times New Roman" w:cs="Times New Roman"/>
          <w:sz w:val="24"/>
          <w:szCs w:val="24"/>
        </w:rPr>
        <w:t>B</w:t>
      </w:r>
      <w:r w:rsidRPr="00C532DD">
        <w:rPr>
          <w:rFonts w:ascii="Times New Roman" w:hAnsi="Times New Roman" w:cs="Times New Roman"/>
          <w:sz w:val="24"/>
          <w:szCs w:val="24"/>
        </w:rPr>
        <w:t>uilding to enable National Authorities to meet their obligations under the UNCLOS and SOLAS Conventions</w:t>
      </w:r>
    </w:p>
    <w:p w14:paraId="6934BF5A" w14:textId="77777777" w:rsidR="00C62536" w:rsidRPr="00C532DD" w:rsidRDefault="00C62536" w:rsidP="00C62536">
      <w:pPr>
        <w:jc w:val="center"/>
        <w:rPr>
          <w:rFonts w:ascii="Times New Roman" w:hAnsi="Times New Roman"/>
          <w:b/>
          <w:sz w:val="24"/>
          <w:szCs w:val="24"/>
        </w:rPr>
      </w:pPr>
      <w:r w:rsidRPr="00C532DD">
        <w:rPr>
          <w:rFonts w:ascii="Times New Roman" w:hAnsi="Times New Roman"/>
          <w:b/>
          <w:sz w:val="24"/>
          <w:szCs w:val="24"/>
        </w:rPr>
        <w:t>Academy Deliverables</w:t>
      </w:r>
    </w:p>
    <w:p w14:paraId="279DCFCA" w14:textId="77777777" w:rsidR="00C62536" w:rsidRDefault="00C62536" w:rsidP="00C62536">
      <w:pPr>
        <w:jc w:val="both"/>
        <w:rPr>
          <w:rFonts w:ascii="Times New Roman" w:hAnsi="Times New Roman"/>
          <w:b/>
          <w:sz w:val="24"/>
          <w:szCs w:val="24"/>
        </w:rPr>
      </w:pPr>
    </w:p>
    <w:p w14:paraId="6C394807" w14:textId="77777777" w:rsidR="00C62536" w:rsidRDefault="00C62536" w:rsidP="00C62536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Both existing and potential Member States are encouraged to contact The Academy for assistance with either training or capacity building.</w:t>
      </w:r>
    </w:p>
    <w:p w14:paraId="6C8D37F7" w14:textId="77777777" w:rsidR="00C62536" w:rsidRDefault="00C62536" w:rsidP="00C62536">
      <w:pPr>
        <w:jc w:val="both"/>
        <w:rPr>
          <w:rFonts w:ascii="Times New Roman" w:hAnsi="Times New Roman"/>
          <w:b/>
          <w:sz w:val="24"/>
          <w:szCs w:val="24"/>
        </w:rPr>
      </w:pPr>
    </w:p>
    <w:p w14:paraId="00A8EFA7" w14:textId="77777777" w:rsidR="00C62536" w:rsidRDefault="00C62536" w:rsidP="00C62536">
      <w:pP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Training and Accreditation</w:t>
      </w:r>
    </w:p>
    <w:p w14:paraId="6BFE82F3" w14:textId="77777777" w:rsidR="00C62536" w:rsidRDefault="00C62536" w:rsidP="00C62536">
      <w:pPr>
        <w:jc w:val="both"/>
        <w:rPr>
          <w:rFonts w:ascii="Times New Roman" w:hAnsi="Times New Roman"/>
          <w:sz w:val="24"/>
          <w:szCs w:val="24"/>
        </w:rPr>
      </w:pPr>
    </w:p>
    <w:p w14:paraId="1DF2A7B5" w14:textId="305A4082" w:rsidR="00C62536" w:rsidRPr="00C532DD" w:rsidRDefault="00C62536" w:rsidP="00C62536">
      <w:pPr>
        <w:jc w:val="both"/>
        <w:rPr>
          <w:rFonts w:ascii="Times New Roman" w:hAnsi="Times New Roman"/>
          <w:sz w:val="24"/>
          <w:szCs w:val="24"/>
        </w:rPr>
      </w:pPr>
      <w:r w:rsidRPr="00C532DD">
        <w:rPr>
          <w:rFonts w:ascii="Times New Roman" w:hAnsi="Times New Roman"/>
          <w:sz w:val="24"/>
          <w:szCs w:val="24"/>
        </w:rPr>
        <w:t xml:space="preserve">National (Competent) Authorities work with </w:t>
      </w:r>
      <w:r>
        <w:rPr>
          <w:rFonts w:ascii="Times New Roman" w:hAnsi="Times New Roman"/>
          <w:sz w:val="24"/>
          <w:szCs w:val="24"/>
        </w:rPr>
        <w:t>The Academy</w:t>
      </w:r>
      <w:r w:rsidRPr="00C532DD">
        <w:rPr>
          <w:rFonts w:ascii="Times New Roman" w:hAnsi="Times New Roman"/>
          <w:sz w:val="24"/>
          <w:szCs w:val="24"/>
        </w:rPr>
        <w:t xml:space="preserve"> to </w:t>
      </w:r>
      <w:r w:rsidRPr="00C532DD">
        <w:rPr>
          <w:rFonts w:ascii="Times New Roman" w:hAnsi="Times New Roman"/>
          <w:b/>
          <w:sz w:val="24"/>
          <w:szCs w:val="24"/>
        </w:rPr>
        <w:t xml:space="preserve">accredit </w:t>
      </w:r>
      <w:r w:rsidRPr="00C532DD">
        <w:rPr>
          <w:rFonts w:ascii="Times New Roman" w:hAnsi="Times New Roman"/>
          <w:sz w:val="24"/>
          <w:szCs w:val="24"/>
        </w:rPr>
        <w:t>official Training Organisations (ATOS)</w:t>
      </w:r>
      <w:proofErr w:type="gramStart"/>
      <w:r>
        <w:rPr>
          <w:rFonts w:ascii="Times New Roman" w:hAnsi="Times New Roman"/>
          <w:sz w:val="24"/>
          <w:szCs w:val="24"/>
        </w:rPr>
        <w:t xml:space="preserve">. </w:t>
      </w:r>
      <w:proofErr w:type="gramEnd"/>
      <w:r w:rsidRPr="00C532DD">
        <w:rPr>
          <w:rFonts w:ascii="Times New Roman" w:hAnsi="Times New Roman"/>
          <w:b/>
          <w:sz w:val="24"/>
          <w:szCs w:val="24"/>
        </w:rPr>
        <w:t>ATOs</w:t>
      </w:r>
      <w:r w:rsidRPr="00C532DD">
        <w:rPr>
          <w:rFonts w:ascii="Times New Roman" w:hAnsi="Times New Roman"/>
          <w:sz w:val="24"/>
          <w:szCs w:val="24"/>
        </w:rPr>
        <w:t xml:space="preserve"> deliver IALA approved </w:t>
      </w:r>
      <w:r>
        <w:rPr>
          <w:rFonts w:ascii="Times New Roman" w:hAnsi="Times New Roman"/>
          <w:sz w:val="24"/>
          <w:szCs w:val="24"/>
        </w:rPr>
        <w:t xml:space="preserve">model </w:t>
      </w:r>
      <w:r w:rsidRPr="00C532DD">
        <w:rPr>
          <w:rFonts w:ascii="Times New Roman" w:hAnsi="Times New Roman"/>
          <w:sz w:val="24"/>
          <w:szCs w:val="24"/>
        </w:rPr>
        <w:t>training courses on VTS; AtoN management and specialist AtoN installation, servicing; maintenance and replacement</w:t>
      </w:r>
      <w:r>
        <w:rPr>
          <w:rFonts w:ascii="Times New Roman" w:hAnsi="Times New Roman"/>
          <w:sz w:val="24"/>
          <w:szCs w:val="24"/>
        </w:rPr>
        <w:t xml:space="preserve"> for technicians</w:t>
      </w:r>
      <w:r w:rsidRPr="00C532DD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  <w:r w:rsidR="004A146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Academy training and international accreditation strategy is based primarily on work by IALA Committees with whom a strong liaison is maintained. </w:t>
      </w:r>
      <w:r w:rsidR="004A146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Based on this liaison The Academy publishes a series of Council-endorsed model courses. </w:t>
      </w:r>
      <w:r w:rsidR="004A146E">
        <w:rPr>
          <w:rFonts w:ascii="Times New Roman" w:hAnsi="Times New Roman"/>
          <w:sz w:val="24"/>
          <w:szCs w:val="24"/>
        </w:rPr>
        <w:t xml:space="preserve"> </w:t>
      </w:r>
      <w:r w:rsidRPr="00C532DD">
        <w:rPr>
          <w:rFonts w:ascii="Times New Roman" w:hAnsi="Times New Roman"/>
          <w:sz w:val="24"/>
          <w:szCs w:val="24"/>
        </w:rPr>
        <w:t xml:space="preserve">The objective of The Academy is not </w:t>
      </w:r>
      <w:r>
        <w:rPr>
          <w:rFonts w:ascii="Times New Roman" w:hAnsi="Times New Roman"/>
          <w:sz w:val="24"/>
          <w:szCs w:val="24"/>
        </w:rPr>
        <w:t xml:space="preserve">necessarily </w:t>
      </w:r>
      <w:r w:rsidRPr="00C532DD">
        <w:rPr>
          <w:rFonts w:ascii="Times New Roman" w:hAnsi="Times New Roman"/>
          <w:sz w:val="24"/>
          <w:szCs w:val="24"/>
        </w:rPr>
        <w:t xml:space="preserve">to conduct training itself, but to develop and promote the use of </w:t>
      </w:r>
      <w:r>
        <w:rPr>
          <w:rFonts w:ascii="Times New Roman" w:hAnsi="Times New Roman"/>
          <w:sz w:val="24"/>
          <w:szCs w:val="24"/>
        </w:rPr>
        <w:t>these</w:t>
      </w:r>
      <w:r w:rsidRPr="00C532D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C532DD">
        <w:rPr>
          <w:rFonts w:ascii="Times New Roman" w:hAnsi="Times New Roman"/>
          <w:sz w:val="24"/>
          <w:szCs w:val="24"/>
        </w:rPr>
        <w:t>model training</w:t>
      </w:r>
      <w:proofErr w:type="gramEnd"/>
      <w:r w:rsidRPr="00C532DD">
        <w:rPr>
          <w:rFonts w:ascii="Times New Roman" w:hAnsi="Times New Roman"/>
          <w:sz w:val="24"/>
          <w:szCs w:val="24"/>
        </w:rPr>
        <w:t xml:space="preserve"> courses</w:t>
      </w:r>
      <w:r>
        <w:rPr>
          <w:rFonts w:ascii="Times New Roman" w:hAnsi="Times New Roman"/>
          <w:sz w:val="24"/>
          <w:szCs w:val="24"/>
        </w:rPr>
        <w:t xml:space="preserve"> by Member States</w:t>
      </w:r>
      <w:r w:rsidRPr="00C532DD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</w:p>
    <w:p w14:paraId="01187A56" w14:textId="77777777" w:rsidR="00C62536" w:rsidRDefault="00C62536" w:rsidP="00C62536">
      <w:pPr>
        <w:jc w:val="both"/>
        <w:rPr>
          <w:rFonts w:ascii="Times New Roman" w:hAnsi="Times New Roman"/>
          <w:sz w:val="24"/>
          <w:szCs w:val="24"/>
        </w:rPr>
      </w:pPr>
    </w:p>
    <w:p w14:paraId="2319F5D5" w14:textId="3D7EF9F6" w:rsidR="00C62536" w:rsidRPr="00C532DD" w:rsidRDefault="00C62536" w:rsidP="00C62536">
      <w:pPr>
        <w:jc w:val="both"/>
        <w:rPr>
          <w:rFonts w:ascii="Times New Roman" w:hAnsi="Times New Roman"/>
          <w:sz w:val="24"/>
          <w:szCs w:val="24"/>
        </w:rPr>
      </w:pPr>
      <w:r w:rsidRPr="00C532DD">
        <w:rPr>
          <w:rFonts w:ascii="Times New Roman" w:hAnsi="Times New Roman"/>
          <w:sz w:val="24"/>
          <w:szCs w:val="24"/>
        </w:rPr>
        <w:t xml:space="preserve">The Academy </w:t>
      </w:r>
      <w:r>
        <w:rPr>
          <w:rFonts w:ascii="Times New Roman" w:hAnsi="Times New Roman"/>
          <w:sz w:val="24"/>
          <w:szCs w:val="24"/>
        </w:rPr>
        <w:t xml:space="preserve">does deliver some training itself. </w:t>
      </w:r>
      <w:r w:rsidR="004A146E">
        <w:rPr>
          <w:rFonts w:ascii="Times New Roman" w:hAnsi="Times New Roman"/>
          <w:sz w:val="24"/>
          <w:szCs w:val="24"/>
        </w:rPr>
        <w:t xml:space="preserve"> </w:t>
      </w:r>
      <w:bookmarkStart w:id="0" w:name="_GoBack"/>
      <w:bookmarkEnd w:id="0"/>
      <w:r>
        <w:rPr>
          <w:rFonts w:ascii="Times New Roman" w:hAnsi="Times New Roman"/>
          <w:sz w:val="24"/>
          <w:szCs w:val="24"/>
        </w:rPr>
        <w:t>These are Level 1+ “awareness” seminars;</w:t>
      </w:r>
      <w:r w:rsidRPr="006730C7">
        <w:rPr>
          <w:rFonts w:ascii="Times New Roman" w:hAnsi="Times New Roman"/>
          <w:sz w:val="24"/>
          <w:szCs w:val="24"/>
        </w:rPr>
        <w:t xml:space="preserve"> </w:t>
      </w:r>
      <w:r w:rsidRPr="00C532DD">
        <w:rPr>
          <w:rFonts w:ascii="Times New Roman" w:hAnsi="Times New Roman"/>
          <w:sz w:val="24"/>
          <w:szCs w:val="24"/>
        </w:rPr>
        <w:t xml:space="preserve">one-week seminars on the IALA Risk Management </w:t>
      </w:r>
      <w:proofErr w:type="gramStart"/>
      <w:r w:rsidRPr="00C532DD">
        <w:rPr>
          <w:rFonts w:ascii="Times New Roman" w:hAnsi="Times New Roman"/>
          <w:sz w:val="24"/>
          <w:szCs w:val="24"/>
        </w:rPr>
        <w:t>tool-box</w:t>
      </w:r>
      <w:proofErr w:type="gramEnd"/>
      <w:r>
        <w:rPr>
          <w:rFonts w:ascii="Times New Roman" w:hAnsi="Times New Roman"/>
          <w:sz w:val="24"/>
          <w:szCs w:val="24"/>
        </w:rPr>
        <w:t xml:space="preserve"> and periodic one month Level 1 courses</w:t>
      </w:r>
      <w:r w:rsidRPr="00C532DD">
        <w:rPr>
          <w:rFonts w:ascii="Times New Roman" w:hAnsi="Times New Roman"/>
          <w:sz w:val="24"/>
          <w:szCs w:val="24"/>
        </w:rPr>
        <w:t xml:space="preserve"> for AtoN Managers</w:t>
      </w:r>
      <w:r>
        <w:rPr>
          <w:rFonts w:ascii="Times New Roman" w:hAnsi="Times New Roman"/>
          <w:sz w:val="24"/>
          <w:szCs w:val="24"/>
        </w:rPr>
        <w:t>.</w:t>
      </w:r>
    </w:p>
    <w:p w14:paraId="35F8B5E3" w14:textId="77777777" w:rsidR="00C62536" w:rsidRPr="00C532DD" w:rsidRDefault="00C62536" w:rsidP="00C62536">
      <w:pPr>
        <w:jc w:val="both"/>
        <w:rPr>
          <w:rFonts w:ascii="Times New Roman" w:hAnsi="Times New Roman"/>
          <w:sz w:val="24"/>
          <w:szCs w:val="24"/>
        </w:rPr>
      </w:pPr>
    </w:p>
    <w:p w14:paraId="21668BB6" w14:textId="77777777" w:rsidR="00C62536" w:rsidRPr="00C532DD" w:rsidRDefault="00C62536" w:rsidP="00C62536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Vessel Traffic Service Courses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  <w:t>AtoN Courses</w:t>
      </w:r>
    </w:p>
    <w:p w14:paraId="760A96C9" w14:textId="77777777" w:rsidR="00C62536" w:rsidRPr="00A54B23" w:rsidRDefault="00C62536" w:rsidP="00C62536">
      <w:pPr>
        <w:rPr>
          <w:rFonts w:ascii="Times New Roman" w:hAnsi="Times New Roman"/>
          <w:b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62"/>
        <w:gridCol w:w="2808"/>
        <w:gridCol w:w="1383"/>
        <w:gridCol w:w="3889"/>
      </w:tblGrid>
      <w:tr w:rsidR="00C62536" w:rsidRPr="00C532DD" w14:paraId="6134DD38" w14:textId="77777777" w:rsidTr="003E6734">
        <w:tc>
          <w:tcPr>
            <w:tcW w:w="1162" w:type="dxa"/>
          </w:tcPr>
          <w:p w14:paraId="0F479CC7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V-103/1</w:t>
            </w:r>
          </w:p>
        </w:tc>
        <w:tc>
          <w:tcPr>
            <w:tcW w:w="2808" w:type="dxa"/>
          </w:tcPr>
          <w:p w14:paraId="4956263B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VTS Operator Training</w:t>
            </w:r>
          </w:p>
        </w:tc>
        <w:tc>
          <w:tcPr>
            <w:tcW w:w="1383" w:type="dxa"/>
          </w:tcPr>
          <w:p w14:paraId="09057828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E-141/1</w:t>
            </w:r>
          </w:p>
        </w:tc>
        <w:tc>
          <w:tcPr>
            <w:tcW w:w="3889" w:type="dxa"/>
          </w:tcPr>
          <w:p w14:paraId="31DF5E64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Level 1 Manager Training</w:t>
            </w:r>
          </w:p>
        </w:tc>
      </w:tr>
      <w:tr w:rsidR="00C62536" w:rsidRPr="00C532DD" w14:paraId="47D90C74" w14:textId="77777777" w:rsidTr="003E6734">
        <w:tc>
          <w:tcPr>
            <w:tcW w:w="1162" w:type="dxa"/>
          </w:tcPr>
          <w:p w14:paraId="4417A4B4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V-103/2</w:t>
            </w:r>
          </w:p>
        </w:tc>
        <w:tc>
          <w:tcPr>
            <w:tcW w:w="2808" w:type="dxa"/>
          </w:tcPr>
          <w:p w14:paraId="5A1674CA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VTS Supervisor Training</w:t>
            </w:r>
          </w:p>
        </w:tc>
        <w:tc>
          <w:tcPr>
            <w:tcW w:w="1383" w:type="dxa"/>
          </w:tcPr>
          <w:p w14:paraId="2A8B5CB3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E-141/2</w:t>
            </w:r>
          </w:p>
        </w:tc>
        <w:tc>
          <w:tcPr>
            <w:tcW w:w="3889" w:type="dxa"/>
          </w:tcPr>
          <w:p w14:paraId="3F700769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Level 1+ Senior Manager Training</w:t>
            </w:r>
          </w:p>
        </w:tc>
      </w:tr>
      <w:tr w:rsidR="00C62536" w:rsidRPr="00C532DD" w14:paraId="2DB35BD4" w14:textId="77777777" w:rsidTr="003E6734">
        <w:tc>
          <w:tcPr>
            <w:tcW w:w="1162" w:type="dxa"/>
          </w:tcPr>
          <w:p w14:paraId="6CBF98A7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V-103/3</w:t>
            </w:r>
          </w:p>
        </w:tc>
        <w:tc>
          <w:tcPr>
            <w:tcW w:w="2808" w:type="dxa"/>
          </w:tcPr>
          <w:p w14:paraId="0D5028B2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VTS On-The-Job Training</w:t>
            </w:r>
          </w:p>
        </w:tc>
        <w:tc>
          <w:tcPr>
            <w:tcW w:w="1383" w:type="dxa"/>
          </w:tcPr>
          <w:p w14:paraId="5735E90A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IALA WWA.L1/3</w:t>
            </w:r>
          </w:p>
        </w:tc>
        <w:tc>
          <w:tcPr>
            <w:tcW w:w="3889" w:type="dxa"/>
          </w:tcPr>
          <w:p w14:paraId="4A39FD33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Level 1 Risk Management Tool-box</w:t>
            </w:r>
          </w:p>
        </w:tc>
      </w:tr>
      <w:tr w:rsidR="00C62536" w:rsidRPr="00C532DD" w14:paraId="77AEFFA1" w14:textId="77777777" w:rsidTr="003E6734">
        <w:tc>
          <w:tcPr>
            <w:tcW w:w="1162" w:type="dxa"/>
          </w:tcPr>
          <w:p w14:paraId="54D6A6BC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V-103/4</w:t>
            </w:r>
          </w:p>
        </w:tc>
        <w:tc>
          <w:tcPr>
            <w:tcW w:w="2808" w:type="dxa"/>
          </w:tcPr>
          <w:p w14:paraId="49C76884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VTS OJT Instructor Training</w:t>
            </w:r>
          </w:p>
        </w:tc>
        <w:tc>
          <w:tcPr>
            <w:tcW w:w="1383" w:type="dxa"/>
          </w:tcPr>
          <w:p w14:paraId="02017137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532DD">
              <w:rPr>
                <w:rFonts w:ascii="Times New Roman" w:hAnsi="Times New Roman" w:cs="Times New Roman"/>
                <w:sz w:val="24"/>
                <w:szCs w:val="24"/>
              </w:rPr>
              <w:t>IALA WWA L2.0</w:t>
            </w:r>
          </w:p>
        </w:tc>
        <w:tc>
          <w:tcPr>
            <w:tcW w:w="3889" w:type="dxa"/>
          </w:tcPr>
          <w:p w14:paraId="0C60F59E" w14:textId="77777777" w:rsidR="00C62536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Level 2 Technician Training</w:t>
            </w:r>
          </w:p>
          <w:p w14:paraId="7EBB6F6F" w14:textId="77777777" w:rsidR="00C62536" w:rsidRPr="00C532DD" w:rsidRDefault="00C62536" w:rsidP="003E6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(30 specialist modules)</w:t>
            </w:r>
          </w:p>
        </w:tc>
      </w:tr>
    </w:tbl>
    <w:p w14:paraId="0F91C066" w14:textId="77777777" w:rsidR="00C62536" w:rsidRPr="00C532DD" w:rsidRDefault="00C62536" w:rsidP="00C62536">
      <w:pPr>
        <w:jc w:val="both"/>
        <w:rPr>
          <w:rFonts w:ascii="Times New Roman" w:hAnsi="Times New Roman"/>
          <w:b/>
          <w:sz w:val="24"/>
          <w:szCs w:val="24"/>
        </w:rPr>
      </w:pPr>
    </w:p>
    <w:p w14:paraId="658EB4BC" w14:textId="77777777" w:rsidR="00C62536" w:rsidRDefault="00C62536" w:rsidP="00C62536">
      <w:pPr>
        <w:jc w:val="center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Figure XX – Academy Model Courses</w:t>
      </w:r>
    </w:p>
    <w:p w14:paraId="2EB88C88" w14:textId="77777777" w:rsidR="00C62536" w:rsidRDefault="00C62536" w:rsidP="00C62536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Refer to IALA publications:</w:t>
      </w:r>
    </w:p>
    <w:p w14:paraId="78F3F706" w14:textId="77777777" w:rsidR="00C62536" w:rsidRPr="00B834E0" w:rsidRDefault="00C62536" w:rsidP="00C62536">
      <w:pPr>
        <w:rPr>
          <w:rFonts w:ascii="Times New Roman" w:hAnsi="Times New Roman"/>
          <w:b/>
          <w:sz w:val="24"/>
          <w:szCs w:val="24"/>
        </w:rPr>
      </w:pPr>
    </w:p>
    <w:p w14:paraId="4258952B" w14:textId="77777777" w:rsidR="00C62536" w:rsidRPr="00B834E0" w:rsidRDefault="00C62536" w:rsidP="00C62536">
      <w:pPr>
        <w:rPr>
          <w:rFonts w:ascii="Times New Roman" w:hAnsi="Times New Roman"/>
          <w:i/>
          <w:sz w:val="24"/>
          <w:szCs w:val="24"/>
          <w:highlight w:val="lightGray"/>
        </w:rPr>
      </w:pPr>
      <w:r w:rsidRPr="00B834E0">
        <w:rPr>
          <w:rFonts w:ascii="Times New Roman" w:hAnsi="Times New Roman"/>
          <w:i/>
          <w:sz w:val="24"/>
          <w:szCs w:val="24"/>
          <w:highlight w:val="lightGray"/>
        </w:rPr>
        <w:t>Recommendation V-103 –</w:t>
      </w:r>
      <w:r w:rsidRPr="00BD796F">
        <w:rPr>
          <w:rFonts w:ascii="Times New Roman" w:hAnsi="Times New Roman"/>
          <w:i/>
          <w:sz w:val="24"/>
          <w:szCs w:val="24"/>
          <w:highlight w:val="lightGray"/>
        </w:rPr>
        <w:t xml:space="preserve"> </w:t>
      </w:r>
      <w:r w:rsidRPr="00B834E0">
        <w:rPr>
          <w:rFonts w:ascii="Times New Roman" w:hAnsi="Times New Roman"/>
          <w:i/>
          <w:sz w:val="24"/>
          <w:szCs w:val="24"/>
          <w:highlight w:val="lightGray"/>
        </w:rPr>
        <w:t xml:space="preserve">Standards for Training and Certification of </w:t>
      </w:r>
      <w:r>
        <w:rPr>
          <w:rFonts w:ascii="Times New Roman" w:hAnsi="Times New Roman"/>
          <w:i/>
          <w:sz w:val="24"/>
          <w:szCs w:val="24"/>
          <w:highlight w:val="lightGray"/>
        </w:rPr>
        <w:t>VTS</w:t>
      </w:r>
      <w:r w:rsidRPr="00B834E0">
        <w:rPr>
          <w:rFonts w:ascii="Times New Roman" w:hAnsi="Times New Roman"/>
          <w:i/>
          <w:sz w:val="24"/>
          <w:szCs w:val="24"/>
          <w:highlight w:val="lightGray"/>
        </w:rPr>
        <w:t xml:space="preserve"> Personnel</w:t>
      </w:r>
      <w:r>
        <w:rPr>
          <w:rFonts w:ascii="Times New Roman" w:hAnsi="Times New Roman"/>
          <w:i/>
          <w:sz w:val="24"/>
          <w:szCs w:val="24"/>
          <w:highlight w:val="lightGray"/>
        </w:rPr>
        <w:t xml:space="preserve">  </w:t>
      </w:r>
      <w:r w:rsidRPr="00B834E0">
        <w:rPr>
          <w:rFonts w:ascii="Times New Roman" w:hAnsi="Times New Roman"/>
          <w:i/>
          <w:sz w:val="24"/>
          <w:szCs w:val="24"/>
          <w:highlight w:val="lightGray"/>
        </w:rPr>
        <w:t xml:space="preserve"> </w:t>
      </w:r>
    </w:p>
    <w:p w14:paraId="5B5F735A" w14:textId="77777777" w:rsidR="00C62536" w:rsidRPr="00B834E0" w:rsidRDefault="00C62536" w:rsidP="00C62536">
      <w:pPr>
        <w:rPr>
          <w:rFonts w:ascii="Times New Roman" w:hAnsi="Times New Roman"/>
          <w:i/>
          <w:sz w:val="24"/>
          <w:szCs w:val="24"/>
        </w:rPr>
      </w:pPr>
      <w:r w:rsidRPr="00B834E0">
        <w:rPr>
          <w:rFonts w:ascii="Times New Roman" w:hAnsi="Times New Roman"/>
          <w:i/>
          <w:sz w:val="24"/>
          <w:szCs w:val="24"/>
          <w:highlight w:val="lightGray"/>
        </w:rPr>
        <w:t>Recommendation E-141 – Standards for Training and Certification of AtoN Personnel</w:t>
      </w:r>
    </w:p>
    <w:p w14:paraId="77D930A3" w14:textId="77777777" w:rsidR="00C62536" w:rsidRPr="00DC3359" w:rsidRDefault="00C62536" w:rsidP="00C62536">
      <w:pPr>
        <w:jc w:val="both"/>
        <w:rPr>
          <w:rFonts w:ascii="Times New Roman" w:hAnsi="Times New Roman"/>
          <w:bCs/>
          <w:iCs/>
          <w:sz w:val="24"/>
          <w:szCs w:val="24"/>
        </w:rPr>
      </w:pPr>
    </w:p>
    <w:p w14:paraId="622BE176" w14:textId="77777777" w:rsidR="00C62536" w:rsidRDefault="00C62536" w:rsidP="00C62536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14:paraId="48755CA2" w14:textId="77777777" w:rsidR="00C62536" w:rsidRPr="00543921" w:rsidRDefault="00C62536" w:rsidP="00C62536">
      <w:pPr>
        <w:rPr>
          <w:rFonts w:ascii="Times New Roman" w:hAnsi="Times New Roman"/>
          <w:b/>
          <w:sz w:val="24"/>
          <w:szCs w:val="24"/>
        </w:rPr>
      </w:pPr>
      <w:r w:rsidRPr="00543921">
        <w:rPr>
          <w:rFonts w:ascii="Times New Roman" w:hAnsi="Times New Roman"/>
          <w:b/>
          <w:sz w:val="24"/>
          <w:szCs w:val="24"/>
        </w:rPr>
        <w:lastRenderedPageBreak/>
        <w:t>Capacity Building</w:t>
      </w:r>
    </w:p>
    <w:p w14:paraId="596F9ADA" w14:textId="77777777" w:rsidR="00C62536" w:rsidRDefault="00C62536" w:rsidP="00C62536">
      <w:pPr>
        <w:jc w:val="both"/>
        <w:rPr>
          <w:rFonts w:ascii="Times New Roman" w:hAnsi="Times New Roman"/>
          <w:b/>
          <w:sz w:val="24"/>
          <w:szCs w:val="24"/>
        </w:rPr>
      </w:pPr>
    </w:p>
    <w:p w14:paraId="29947B88" w14:textId="77777777" w:rsidR="00C62536" w:rsidRDefault="00C62536" w:rsidP="00C62536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In common with the IHO, The Academy has a Capacity Building strategy based on the “4As” concept.</w:t>
      </w:r>
    </w:p>
    <w:p w14:paraId="4053DE2F" w14:textId="77777777" w:rsidR="00C62536" w:rsidRDefault="00C62536" w:rsidP="00C62536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p w14:paraId="6C7F7961" w14:textId="77777777" w:rsidR="00C62536" w:rsidRDefault="00C62536" w:rsidP="00C62536">
      <w:pPr>
        <w:pStyle w:val="ListParagraph"/>
        <w:numPr>
          <w:ilvl w:val="0"/>
          <w:numId w:val="2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A32A20">
        <w:rPr>
          <w:rFonts w:ascii="Times New Roman" w:hAnsi="Times New Roman" w:cs="Times New Roman"/>
          <w:b/>
          <w:sz w:val="24"/>
          <w:szCs w:val="24"/>
        </w:rPr>
        <w:t>Stage 1</w:t>
      </w:r>
      <w:r w:rsidRPr="00E77C87">
        <w:rPr>
          <w:rFonts w:ascii="Times New Roman" w:hAnsi="Times New Roman" w:cs="Times New Roman"/>
          <w:sz w:val="24"/>
          <w:szCs w:val="24"/>
        </w:rPr>
        <w:t xml:space="preserve">: Raising the </w:t>
      </w:r>
      <w:r w:rsidRPr="00E77C87">
        <w:rPr>
          <w:rFonts w:ascii="Times New Roman" w:hAnsi="Times New Roman" w:cs="Times New Roman"/>
          <w:b/>
          <w:sz w:val="24"/>
          <w:szCs w:val="24"/>
        </w:rPr>
        <w:t>Awareness</w:t>
      </w:r>
      <w:r w:rsidRPr="00E77C87">
        <w:rPr>
          <w:rFonts w:ascii="Times New Roman" w:hAnsi="Times New Roman" w:cs="Times New Roman"/>
          <w:sz w:val="24"/>
          <w:szCs w:val="24"/>
        </w:rPr>
        <w:t xml:space="preserve"> of Executives in Ministries and senior managers </w:t>
      </w:r>
      <w:r>
        <w:rPr>
          <w:rFonts w:ascii="Times New Roman" w:hAnsi="Times New Roman" w:cs="Times New Roman"/>
          <w:sz w:val="24"/>
          <w:szCs w:val="24"/>
        </w:rPr>
        <w:t>of aids to n</w:t>
      </w:r>
      <w:r w:rsidRPr="00E77C87">
        <w:rPr>
          <w:rFonts w:ascii="Times New Roman" w:hAnsi="Times New Roman" w:cs="Times New Roman"/>
          <w:sz w:val="24"/>
          <w:szCs w:val="24"/>
        </w:rPr>
        <w:t xml:space="preserve">avigation </w:t>
      </w:r>
      <w:r>
        <w:rPr>
          <w:rFonts w:ascii="Times New Roman" w:hAnsi="Times New Roman" w:cs="Times New Roman"/>
          <w:sz w:val="24"/>
          <w:szCs w:val="24"/>
        </w:rPr>
        <w:t xml:space="preserve">service providers charged by </w:t>
      </w:r>
      <w:r w:rsidRPr="00E77C87">
        <w:rPr>
          <w:rFonts w:ascii="Times New Roman" w:hAnsi="Times New Roman" w:cs="Times New Roman"/>
          <w:sz w:val="24"/>
          <w:szCs w:val="24"/>
        </w:rPr>
        <w:t xml:space="preserve">Competent Authorities </w:t>
      </w:r>
      <w:r>
        <w:rPr>
          <w:rFonts w:ascii="Times New Roman" w:hAnsi="Times New Roman" w:cs="Times New Roman"/>
          <w:sz w:val="24"/>
          <w:szCs w:val="24"/>
        </w:rPr>
        <w:t>for such services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This is achieved </w:t>
      </w:r>
      <w:r w:rsidRPr="00E77C87">
        <w:rPr>
          <w:rFonts w:ascii="Times New Roman" w:hAnsi="Times New Roman" w:cs="Times New Roman"/>
          <w:sz w:val="24"/>
          <w:szCs w:val="24"/>
        </w:rPr>
        <w:t xml:space="preserve">through </w:t>
      </w:r>
      <w:r>
        <w:rPr>
          <w:rFonts w:ascii="Times New Roman" w:hAnsi="Times New Roman" w:cs="Times New Roman"/>
          <w:sz w:val="24"/>
          <w:szCs w:val="24"/>
        </w:rPr>
        <w:t xml:space="preserve">targeted </w:t>
      </w:r>
      <w:r w:rsidRPr="00E77C87">
        <w:rPr>
          <w:rFonts w:ascii="Times New Roman" w:hAnsi="Times New Roman" w:cs="Times New Roman"/>
          <w:sz w:val="24"/>
          <w:szCs w:val="24"/>
        </w:rPr>
        <w:t>“Level 1+” seminars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The intended outcome of such seminars is for some or all Competent Authorities to ask The Academy to conduct a specific or regional assessment on their behalf. </w:t>
      </w:r>
    </w:p>
    <w:p w14:paraId="716062F0" w14:textId="77777777" w:rsidR="00C62536" w:rsidRDefault="00C62536" w:rsidP="00C62536">
      <w:pPr>
        <w:pStyle w:val="ListParagraph"/>
        <w:numPr>
          <w:ilvl w:val="0"/>
          <w:numId w:val="2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370F2">
        <w:rPr>
          <w:rFonts w:ascii="Times New Roman" w:hAnsi="Times New Roman" w:cs="Times New Roman"/>
          <w:b/>
          <w:sz w:val="24"/>
          <w:szCs w:val="24"/>
        </w:rPr>
        <w:t>Stage 2</w:t>
      </w:r>
      <w:r>
        <w:rPr>
          <w:rFonts w:ascii="Times New Roman" w:hAnsi="Times New Roman" w:cs="Times New Roman"/>
          <w:sz w:val="24"/>
          <w:szCs w:val="24"/>
        </w:rPr>
        <w:t xml:space="preserve">: Conduct an </w:t>
      </w:r>
      <w:r>
        <w:rPr>
          <w:rFonts w:ascii="Times New Roman" w:hAnsi="Times New Roman" w:cs="Times New Roman"/>
          <w:b/>
          <w:sz w:val="24"/>
          <w:szCs w:val="24"/>
        </w:rPr>
        <w:t>A</w:t>
      </w:r>
      <w:r w:rsidRPr="00E77C87">
        <w:rPr>
          <w:rFonts w:ascii="Times New Roman" w:hAnsi="Times New Roman" w:cs="Times New Roman"/>
          <w:b/>
          <w:sz w:val="24"/>
          <w:szCs w:val="24"/>
        </w:rPr>
        <w:t>ssessment</w:t>
      </w:r>
      <w:r w:rsidRPr="00E77C87">
        <w:rPr>
          <w:rFonts w:ascii="Times New Roman" w:hAnsi="Times New Roman" w:cs="Times New Roman"/>
          <w:sz w:val="24"/>
          <w:szCs w:val="24"/>
        </w:rPr>
        <w:t xml:space="preserve"> of</w:t>
      </w:r>
      <w:r>
        <w:rPr>
          <w:rFonts w:ascii="Times New Roman" w:hAnsi="Times New Roman" w:cs="Times New Roman"/>
          <w:sz w:val="24"/>
          <w:szCs w:val="24"/>
        </w:rPr>
        <w:t xml:space="preserve"> needs for that State or group of States based on a visit by Academy staff or sponsored experts </w:t>
      </w:r>
      <w:r w:rsidRPr="00E77C87">
        <w:rPr>
          <w:rFonts w:ascii="Times New Roman" w:hAnsi="Times New Roman" w:cs="Times New Roman"/>
          <w:sz w:val="24"/>
          <w:szCs w:val="24"/>
        </w:rPr>
        <w:t>using tailore</w:t>
      </w:r>
      <w:r>
        <w:rPr>
          <w:rFonts w:ascii="Times New Roman" w:hAnsi="Times New Roman" w:cs="Times New Roman"/>
          <w:sz w:val="24"/>
          <w:szCs w:val="24"/>
        </w:rPr>
        <w:t>d Terms of Reference.</w:t>
      </w:r>
    </w:p>
    <w:p w14:paraId="19C09630" w14:textId="77777777" w:rsidR="00C62536" w:rsidRDefault="00C62536" w:rsidP="00C62536">
      <w:pPr>
        <w:pStyle w:val="ListParagraph"/>
        <w:numPr>
          <w:ilvl w:val="0"/>
          <w:numId w:val="2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A32A20">
        <w:rPr>
          <w:rFonts w:ascii="Times New Roman" w:hAnsi="Times New Roman" w:cs="Times New Roman"/>
          <w:b/>
          <w:sz w:val="24"/>
          <w:szCs w:val="24"/>
        </w:rPr>
        <w:t>Stage 3</w:t>
      </w:r>
      <w:r>
        <w:rPr>
          <w:rFonts w:ascii="Times New Roman" w:hAnsi="Times New Roman" w:cs="Times New Roman"/>
          <w:sz w:val="24"/>
          <w:szCs w:val="24"/>
        </w:rPr>
        <w:t xml:space="preserve">: Produce an </w:t>
      </w:r>
      <w:r>
        <w:rPr>
          <w:rFonts w:ascii="Times New Roman" w:hAnsi="Times New Roman" w:cs="Times New Roman"/>
          <w:b/>
          <w:sz w:val="24"/>
          <w:szCs w:val="24"/>
        </w:rPr>
        <w:t>A</w:t>
      </w:r>
      <w:r w:rsidRPr="00E77C87">
        <w:rPr>
          <w:rFonts w:ascii="Times New Roman" w:hAnsi="Times New Roman" w:cs="Times New Roman"/>
          <w:b/>
          <w:sz w:val="24"/>
          <w:szCs w:val="24"/>
        </w:rPr>
        <w:t>nalysis</w:t>
      </w:r>
      <w:r w:rsidRPr="00E77C87">
        <w:rPr>
          <w:rFonts w:ascii="Times New Roman" w:hAnsi="Times New Roman" w:cs="Times New Roman"/>
          <w:sz w:val="24"/>
          <w:szCs w:val="24"/>
        </w:rPr>
        <w:t xml:space="preserve"> of requirements, based partly on available AIS data from several sources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C4E72CD" w14:textId="77777777" w:rsidR="00C62536" w:rsidRDefault="00C62536" w:rsidP="00C62536">
      <w:pPr>
        <w:pStyle w:val="ListParagraph"/>
        <w:numPr>
          <w:ilvl w:val="0"/>
          <w:numId w:val="28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Stage 4</w:t>
      </w:r>
      <w:r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The intended deliverable for the four-stage process is to produce a list of </w:t>
      </w:r>
      <w:r>
        <w:rPr>
          <w:rFonts w:ascii="Times New Roman" w:hAnsi="Times New Roman" w:cs="Times New Roman"/>
          <w:b/>
          <w:sz w:val="24"/>
          <w:szCs w:val="24"/>
        </w:rPr>
        <w:t>A</w:t>
      </w:r>
      <w:r w:rsidRPr="00E77C87">
        <w:rPr>
          <w:rFonts w:ascii="Times New Roman" w:hAnsi="Times New Roman" w:cs="Times New Roman"/>
          <w:b/>
          <w:sz w:val="24"/>
          <w:szCs w:val="24"/>
        </w:rPr>
        <w:t>ctions</w:t>
      </w:r>
      <w:r w:rsidRPr="00E77C87">
        <w:rPr>
          <w:rFonts w:ascii="Times New Roman" w:hAnsi="Times New Roman" w:cs="Times New Roman"/>
          <w:sz w:val="24"/>
          <w:szCs w:val="24"/>
        </w:rPr>
        <w:t xml:space="preserve"> to meet th</w:t>
      </w:r>
      <w:r>
        <w:rPr>
          <w:rFonts w:ascii="Times New Roman" w:hAnsi="Times New Roman" w:cs="Times New Roman"/>
          <w:sz w:val="24"/>
          <w:szCs w:val="24"/>
        </w:rPr>
        <w:t xml:space="preserve">e </w:t>
      </w:r>
      <w:r w:rsidRPr="00E77C87">
        <w:rPr>
          <w:rFonts w:ascii="Times New Roman" w:hAnsi="Times New Roman" w:cs="Times New Roman"/>
          <w:sz w:val="24"/>
          <w:szCs w:val="24"/>
        </w:rPr>
        <w:t>requirements</w:t>
      </w:r>
      <w:r>
        <w:rPr>
          <w:rFonts w:ascii="Times New Roman" w:hAnsi="Times New Roman" w:cs="Times New Roman"/>
          <w:sz w:val="24"/>
          <w:szCs w:val="24"/>
        </w:rPr>
        <w:t xml:space="preserve"> identified during Stage 3 based on the principle of “SMART” objectives</w:t>
      </w:r>
      <w:r>
        <w:rPr>
          <w:rStyle w:val="FootnoteReference"/>
          <w:rFonts w:ascii="Times New Roman" w:hAnsi="Times New Roman" w:cs="Times New Roman"/>
          <w:sz w:val="24"/>
          <w:szCs w:val="24"/>
        </w:rPr>
        <w:footnoteReference w:id="1"/>
      </w:r>
      <w:r w:rsidRPr="00E77C87">
        <w:rPr>
          <w:rFonts w:ascii="Times New Roman" w:hAnsi="Times New Roman" w:cs="Times New Roman"/>
          <w:sz w:val="24"/>
          <w:szCs w:val="24"/>
        </w:rPr>
        <w:t>.</w:t>
      </w:r>
    </w:p>
    <w:p w14:paraId="3896E143" w14:textId="77777777" w:rsidR="00C62536" w:rsidRDefault="00C62536" w:rsidP="00C62536">
      <w:pPr>
        <w:ind w:left="426"/>
        <w:jc w:val="both"/>
        <w:rPr>
          <w:rFonts w:ascii="Times New Roman" w:hAnsi="Times New Roman"/>
          <w:sz w:val="24"/>
          <w:szCs w:val="24"/>
        </w:rPr>
      </w:pP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2623"/>
        <w:gridCol w:w="1028"/>
      </w:tblGrid>
      <w:tr w:rsidR="00C62536" w14:paraId="75918FF6" w14:textId="77777777" w:rsidTr="003E6734">
        <w:tc>
          <w:tcPr>
            <w:tcW w:w="2623" w:type="dxa"/>
          </w:tcPr>
          <w:p w14:paraId="0F4CA96D" w14:textId="77777777" w:rsidR="00C62536" w:rsidRPr="00D072E3" w:rsidRDefault="00C62536" w:rsidP="003E6734">
            <w:pPr>
              <w:pStyle w:val="NormalWeb"/>
              <w:spacing w:before="0" w:beforeAutospacing="0" w:after="0" w:afterAutospacing="0"/>
              <w:rPr>
                <w:b/>
                <w:color w:val="000000" w:themeColor="dark1"/>
                <w:kern w:val="24"/>
              </w:rPr>
            </w:pPr>
            <w:r w:rsidRPr="00D072E3">
              <w:rPr>
                <w:b/>
                <w:color w:val="000000" w:themeColor="dark1"/>
                <w:kern w:val="24"/>
              </w:rPr>
              <w:t>Region</w:t>
            </w:r>
          </w:p>
        </w:tc>
        <w:tc>
          <w:tcPr>
            <w:tcW w:w="1028" w:type="dxa"/>
          </w:tcPr>
          <w:p w14:paraId="0B0C6529" w14:textId="77777777" w:rsidR="00C62536" w:rsidRPr="00D072E3" w:rsidRDefault="004A146E" w:rsidP="003E6734">
            <w:pPr>
              <w:pStyle w:val="NormalWeb"/>
              <w:spacing w:before="0" w:beforeAutospacing="0" w:after="0" w:afterAutospacing="0"/>
              <w:rPr>
                <w:b/>
                <w:color w:val="000000" w:themeColor="dark1"/>
                <w:kern w:val="24"/>
              </w:rPr>
            </w:pPr>
            <w:r>
              <w:rPr>
                <w:b/>
                <w:noProof/>
                <w:color w:val="000000" w:themeColor="dark1"/>
                <w:kern w:val="24"/>
                <w:lang w:val="en-US" w:eastAsia="en-US"/>
              </w:rPr>
              <w:pict w14:anchorId="7FBCA5BD">
                <v:shapetype id="_x0000_t202" coordsize="21600,21600" o:spt="202" path="m0,0l0,21600,21600,21600,21600,0xe">
                  <v:stroke joinstyle="miter"/>
                  <v:path gradientshapeok="t" o:connecttype="rect"/>
                </v:shapetype>
                <v:shape id="Text Box 2" o:spid="_x0000_s1026" type="#_x0000_t202" style="position:absolute;margin-left:59.7pt;margin-top:-.1pt;width:231.6pt;height:165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">
                  <v:textbox>
                    <w:txbxContent>
                      <w:p w14:paraId="7C5351D1" w14:textId="77777777" w:rsidR="00C62536" w:rsidRDefault="00C62536" w:rsidP="00C62536">
                        <w:r>
                          <w:rPr>
                            <w:noProof/>
                            <w:lang w:val="en-US"/>
                          </w:rPr>
                          <w:drawing>
                            <wp:inline distT="0" distB="0" distL="0" distR="0" wp14:anchorId="4172277E" wp14:editId="5361E9E9">
                              <wp:extent cx="2728821" cy="2046617"/>
                              <wp:effectExtent l="0" t="0" r="0" b="0"/>
                              <wp:docPr id="2" name="Picture 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ALA Regions.JPG"/>
                                      <pic:cNvPicPr/>
                                    </pic:nvPicPr>
                                    <pic:blipFill>
                                      <a:blip r:embed="rId1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735575" cy="205168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C62536" w:rsidRPr="00D072E3">
              <w:rPr>
                <w:b/>
                <w:color w:val="000000" w:themeColor="dark1"/>
                <w:kern w:val="24"/>
              </w:rPr>
              <w:t>Target States</w:t>
            </w:r>
          </w:p>
        </w:tc>
      </w:tr>
      <w:tr w:rsidR="00C62536" w14:paraId="24E5741E" w14:textId="77777777" w:rsidTr="003E6734">
        <w:tc>
          <w:tcPr>
            <w:tcW w:w="2623" w:type="dxa"/>
          </w:tcPr>
          <w:p w14:paraId="6C4CC7CD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 w:rsidRPr="00823EBC">
              <w:rPr>
                <w:color w:val="000000" w:themeColor="dark1"/>
                <w:kern w:val="24"/>
              </w:rPr>
              <w:t>East Asia</w:t>
            </w:r>
          </w:p>
        </w:tc>
        <w:tc>
          <w:tcPr>
            <w:tcW w:w="1028" w:type="dxa"/>
          </w:tcPr>
          <w:p w14:paraId="5899F1FE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 w:rsidRPr="00823EBC">
              <w:rPr>
                <w:color w:val="000000" w:themeColor="dark1"/>
                <w:kern w:val="24"/>
              </w:rPr>
              <w:t>4</w:t>
            </w:r>
          </w:p>
        </w:tc>
      </w:tr>
      <w:tr w:rsidR="00C62536" w14:paraId="58B1AF0E" w14:textId="77777777" w:rsidTr="003E6734">
        <w:tc>
          <w:tcPr>
            <w:tcW w:w="2623" w:type="dxa"/>
          </w:tcPr>
          <w:p w14:paraId="11A46A62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 w:rsidRPr="00823EBC">
              <w:rPr>
                <w:color w:val="000000" w:themeColor="dark1"/>
                <w:kern w:val="24"/>
              </w:rPr>
              <w:t>Eastern Atlantic</w:t>
            </w:r>
          </w:p>
        </w:tc>
        <w:tc>
          <w:tcPr>
            <w:tcW w:w="1028" w:type="dxa"/>
          </w:tcPr>
          <w:p w14:paraId="6B91F004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 w:rsidRPr="00823EBC">
              <w:rPr>
                <w:color w:val="000000" w:themeColor="dark1"/>
                <w:kern w:val="24"/>
              </w:rPr>
              <w:t>19</w:t>
            </w:r>
          </w:p>
        </w:tc>
      </w:tr>
      <w:tr w:rsidR="00C62536" w14:paraId="79D633E5" w14:textId="77777777" w:rsidTr="003E6734">
        <w:tc>
          <w:tcPr>
            <w:tcW w:w="2623" w:type="dxa"/>
          </w:tcPr>
          <w:p w14:paraId="3395919D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proofErr w:type="spellStart"/>
            <w:r w:rsidRPr="00823EBC">
              <w:rPr>
                <w:color w:val="000000" w:themeColor="dark1"/>
                <w:kern w:val="24"/>
              </w:rPr>
              <w:t>Meso</w:t>
            </w:r>
            <w:proofErr w:type="spellEnd"/>
            <w:r w:rsidRPr="00823EBC">
              <w:rPr>
                <w:color w:val="000000" w:themeColor="dark1"/>
                <w:kern w:val="24"/>
              </w:rPr>
              <w:t>-America and Caribbean</w:t>
            </w:r>
          </w:p>
        </w:tc>
        <w:tc>
          <w:tcPr>
            <w:tcW w:w="1028" w:type="dxa"/>
          </w:tcPr>
          <w:p w14:paraId="0C001299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 w:rsidRPr="00823EBC">
              <w:rPr>
                <w:color w:val="000000" w:themeColor="dark1"/>
                <w:kern w:val="24"/>
              </w:rPr>
              <w:t>19</w:t>
            </w:r>
          </w:p>
        </w:tc>
      </w:tr>
      <w:tr w:rsidR="00C62536" w14:paraId="3F89C2D2" w14:textId="77777777" w:rsidTr="003E6734">
        <w:tc>
          <w:tcPr>
            <w:tcW w:w="2623" w:type="dxa"/>
          </w:tcPr>
          <w:p w14:paraId="2991E0DD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>
              <w:rPr>
                <w:color w:val="000000" w:themeColor="dark1"/>
                <w:kern w:val="24"/>
              </w:rPr>
              <w:t xml:space="preserve"> </w:t>
            </w:r>
            <w:r w:rsidRPr="00823EBC">
              <w:rPr>
                <w:color w:val="000000" w:themeColor="dark1"/>
                <w:kern w:val="24"/>
              </w:rPr>
              <w:t>North Indian Ocean</w:t>
            </w:r>
          </w:p>
        </w:tc>
        <w:tc>
          <w:tcPr>
            <w:tcW w:w="1028" w:type="dxa"/>
          </w:tcPr>
          <w:p w14:paraId="5C6C3DBF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 w:rsidRPr="00823EBC">
              <w:rPr>
                <w:color w:val="000000" w:themeColor="dark1"/>
                <w:kern w:val="24"/>
              </w:rPr>
              <w:t>10</w:t>
            </w:r>
          </w:p>
        </w:tc>
      </w:tr>
      <w:tr w:rsidR="00C62536" w14:paraId="2314FEF0" w14:textId="77777777" w:rsidTr="003E6734">
        <w:tc>
          <w:tcPr>
            <w:tcW w:w="2623" w:type="dxa"/>
          </w:tcPr>
          <w:p w14:paraId="2303C47D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 w:rsidRPr="00823EBC">
              <w:rPr>
                <w:color w:val="000000" w:themeColor="dark1"/>
                <w:kern w:val="24"/>
              </w:rPr>
              <w:t xml:space="preserve">ROPME </w:t>
            </w:r>
            <w:r>
              <w:rPr>
                <w:color w:val="000000" w:themeColor="dark1"/>
                <w:kern w:val="24"/>
              </w:rPr>
              <w:t xml:space="preserve">(Arabian Gulf) Sea Area </w:t>
            </w:r>
            <w:r w:rsidRPr="00823EBC">
              <w:rPr>
                <w:color w:val="000000" w:themeColor="dark1"/>
                <w:kern w:val="24"/>
              </w:rPr>
              <w:t>Region</w:t>
            </w:r>
            <w:r>
              <w:rPr>
                <w:color w:val="000000" w:themeColor="dark1"/>
                <w:kern w:val="24"/>
              </w:rPr>
              <w:t xml:space="preserve"> </w:t>
            </w:r>
          </w:p>
        </w:tc>
        <w:tc>
          <w:tcPr>
            <w:tcW w:w="1028" w:type="dxa"/>
          </w:tcPr>
          <w:p w14:paraId="6295ACD9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 w:rsidRPr="00823EBC">
              <w:rPr>
                <w:color w:val="000000" w:themeColor="dark1"/>
                <w:kern w:val="24"/>
              </w:rPr>
              <w:t>4</w:t>
            </w:r>
          </w:p>
        </w:tc>
      </w:tr>
      <w:tr w:rsidR="00C62536" w14:paraId="5877832C" w14:textId="77777777" w:rsidTr="003E6734">
        <w:tc>
          <w:tcPr>
            <w:tcW w:w="2623" w:type="dxa"/>
          </w:tcPr>
          <w:p w14:paraId="77850B8F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 w:rsidRPr="00823EBC">
              <w:rPr>
                <w:color w:val="000000" w:themeColor="dark1"/>
                <w:kern w:val="24"/>
              </w:rPr>
              <w:t>Southern Africa and Islands</w:t>
            </w:r>
          </w:p>
        </w:tc>
        <w:tc>
          <w:tcPr>
            <w:tcW w:w="1028" w:type="dxa"/>
          </w:tcPr>
          <w:p w14:paraId="46196D00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 w:rsidRPr="00823EBC">
              <w:rPr>
                <w:color w:val="000000" w:themeColor="dark1"/>
                <w:kern w:val="24"/>
              </w:rPr>
              <w:t>8</w:t>
            </w:r>
          </w:p>
        </w:tc>
      </w:tr>
      <w:tr w:rsidR="00C62536" w14:paraId="6C6BBE13" w14:textId="77777777" w:rsidTr="003E6734">
        <w:tc>
          <w:tcPr>
            <w:tcW w:w="2623" w:type="dxa"/>
          </w:tcPr>
          <w:p w14:paraId="7BF01795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>
              <w:rPr>
                <w:color w:val="000000" w:themeColor="dark1"/>
                <w:kern w:val="24"/>
              </w:rPr>
              <w:t>S</w:t>
            </w:r>
            <w:r w:rsidRPr="00823EBC">
              <w:rPr>
                <w:color w:val="000000" w:themeColor="dark1"/>
                <w:kern w:val="24"/>
              </w:rPr>
              <w:t>outh-west Pacific</w:t>
            </w:r>
          </w:p>
        </w:tc>
        <w:tc>
          <w:tcPr>
            <w:tcW w:w="1028" w:type="dxa"/>
          </w:tcPr>
          <w:p w14:paraId="44C59ED9" w14:textId="77777777" w:rsidR="00C62536" w:rsidRPr="00823EBC" w:rsidRDefault="00C62536" w:rsidP="003E6734">
            <w:pPr>
              <w:pStyle w:val="NormalWeb"/>
              <w:spacing w:before="0" w:beforeAutospacing="0" w:after="0" w:afterAutospacing="0"/>
            </w:pPr>
            <w:r w:rsidRPr="00823EBC">
              <w:rPr>
                <w:color w:val="000000" w:themeColor="dark1"/>
                <w:kern w:val="24"/>
              </w:rPr>
              <w:t>11</w:t>
            </w:r>
          </w:p>
        </w:tc>
      </w:tr>
    </w:tbl>
    <w:p w14:paraId="7C67D789" w14:textId="77777777" w:rsidR="00C62536" w:rsidRDefault="00C62536" w:rsidP="00C62536">
      <w:pPr>
        <w:ind w:left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</w:p>
    <w:p w14:paraId="36C48DB1" w14:textId="77777777" w:rsidR="00C62536" w:rsidRDefault="00C62536" w:rsidP="00C62536">
      <w:pPr>
        <w:ind w:left="426"/>
        <w:jc w:val="center"/>
        <w:rPr>
          <w:rFonts w:ascii="Times New Roman" w:hAnsi="Times New Roman"/>
          <w:sz w:val="24"/>
          <w:szCs w:val="24"/>
        </w:rPr>
      </w:pPr>
      <w:r w:rsidRPr="003A2CD9">
        <w:rPr>
          <w:rFonts w:ascii="Times New Roman" w:hAnsi="Times New Roman"/>
          <w:b/>
          <w:i/>
          <w:sz w:val="24"/>
          <w:szCs w:val="24"/>
        </w:rPr>
        <w:t xml:space="preserve">Figure </w:t>
      </w:r>
      <w:r>
        <w:rPr>
          <w:rFonts w:ascii="Times New Roman" w:hAnsi="Times New Roman"/>
          <w:b/>
          <w:i/>
          <w:sz w:val="24"/>
          <w:szCs w:val="24"/>
        </w:rPr>
        <w:t>XX</w:t>
      </w:r>
      <w:r w:rsidRPr="003A2CD9">
        <w:rPr>
          <w:rFonts w:ascii="Times New Roman" w:hAnsi="Times New Roman"/>
          <w:b/>
          <w:i/>
          <w:sz w:val="24"/>
          <w:szCs w:val="24"/>
        </w:rPr>
        <w:t xml:space="preserve"> – Capacity Building Regions</w:t>
      </w:r>
    </w:p>
    <w:p w14:paraId="4C2F62C5" w14:textId="77777777" w:rsidR="00C62536" w:rsidRPr="00DC3359" w:rsidRDefault="00C62536" w:rsidP="00C62536">
      <w:pPr>
        <w:rPr>
          <w:rFonts w:ascii="Times New Roman" w:hAnsi="Times New Roman"/>
          <w:sz w:val="24"/>
          <w:szCs w:val="24"/>
        </w:rPr>
      </w:pPr>
    </w:p>
    <w:p w14:paraId="50ECEE64" w14:textId="77777777" w:rsidR="00C62536" w:rsidRDefault="00C62536" w:rsidP="00C62536">
      <w:pPr>
        <w:pStyle w:val="BodyText"/>
        <w:ind w:left="720"/>
        <w:rPr>
          <w:rFonts w:cs="Calibri"/>
          <w:szCs w:val="22"/>
          <w:lang w:val="en-GB" w:eastAsia="en-GB"/>
        </w:rPr>
      </w:pPr>
    </w:p>
    <w:p w14:paraId="2C824F77" w14:textId="1D55E330" w:rsidR="00FA7CE2" w:rsidRDefault="00FA7CE2" w:rsidP="00FA7CE2">
      <w:pPr>
        <w:pStyle w:val="BodyText"/>
        <w:numPr>
          <w:ilvl w:val="0"/>
          <w:numId w:val="26"/>
        </w:numPr>
        <w:rPr>
          <w:rFonts w:cs="Calibri"/>
          <w:szCs w:val="22"/>
          <w:lang w:val="en-GB" w:eastAsia="en-GB"/>
        </w:rPr>
      </w:pPr>
      <w:r>
        <w:rPr>
          <w:rFonts w:cs="Calibri"/>
          <w:szCs w:val="22"/>
          <w:lang w:val="en-GB" w:eastAsia="en-GB"/>
        </w:rPr>
        <w:t>To ensure that the most up to date information is provided on the luminous efficacy of LEDs this information will be provided at EEP2</w:t>
      </w:r>
      <w:r w:rsidR="004A146E">
        <w:rPr>
          <w:rFonts w:cs="Calibri"/>
          <w:szCs w:val="22"/>
          <w:lang w:val="en-GB" w:eastAsia="en-GB"/>
        </w:rPr>
        <w:t>;</w:t>
      </w:r>
    </w:p>
    <w:p w14:paraId="1E2F599B" w14:textId="77777777" w:rsidR="00FA7CE2" w:rsidRPr="001C171D" w:rsidRDefault="00FA7CE2" w:rsidP="00463297">
      <w:pPr>
        <w:pStyle w:val="BodyText"/>
        <w:numPr>
          <w:ilvl w:val="0"/>
          <w:numId w:val="26"/>
        </w:numPr>
        <w:rPr>
          <w:rFonts w:cs="Calibri"/>
          <w:szCs w:val="22"/>
          <w:lang w:val="en-GB" w:eastAsia="en-GB"/>
        </w:rPr>
      </w:pPr>
      <w:r>
        <w:rPr>
          <w:rFonts w:cs="Calibri"/>
          <w:szCs w:val="22"/>
          <w:lang w:val="en-GB" w:eastAsia="en-GB"/>
        </w:rPr>
        <w:t>Annex C list of figures requires updating – page numbers from figure 17 onwards are incorrect and require updating.</w:t>
      </w:r>
    </w:p>
    <w:p w14:paraId="198D4CD4" w14:textId="77777777" w:rsidR="00FF5E5E" w:rsidRPr="001C171D" w:rsidRDefault="00FF5E5E" w:rsidP="005D2399">
      <w:pPr>
        <w:pStyle w:val="BodyText"/>
        <w:ind w:left="720"/>
        <w:rPr>
          <w:rFonts w:cs="Calibri"/>
          <w:szCs w:val="22"/>
          <w:lang w:val="en-GB" w:eastAsia="en-GB"/>
        </w:rPr>
      </w:pPr>
    </w:p>
    <w:p w14:paraId="5CC9195C" w14:textId="77777777" w:rsidR="00FF5E5E" w:rsidRDefault="00FF5E5E" w:rsidP="00EA5D6B">
      <w:pPr>
        <w:pStyle w:val="BodyText"/>
      </w:pPr>
    </w:p>
    <w:sectPr w:rsidR="00FF5E5E" w:rsidSect="005D05AC">
      <w:footerReference w:type="default" r:id="rId12"/>
      <w:pgSz w:w="12240" w:h="15840"/>
      <w:pgMar w:top="1134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endnote w:type="separator" w:id="-1">
    <w:p w14:paraId="43F946C8" w14:textId="77777777" w:rsidR="005901C6" w:rsidRDefault="005901C6" w:rsidP="00002906">
      <w:r>
        <w:separator/>
      </w:r>
    </w:p>
  </w:endnote>
  <w:endnote w:type="continuationSeparator" w:id="0">
    <w:p w14:paraId="759C412D" w14:textId="77777777" w:rsidR="005901C6" w:rsidRDefault="005901C6" w:rsidP="000029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MS Mincho">
    <w:altName w:val="ＭＳ 明朝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D1DA87" w14:textId="77777777" w:rsidR="00FF5E5E" w:rsidRDefault="00FF5E5E">
    <w:pPr>
      <w:pStyle w:val="Footer"/>
    </w:pPr>
    <w:r>
      <w:tab/>
    </w:r>
    <w:r w:rsidR="0066145B">
      <w:fldChar w:fldCharType="begin"/>
    </w:r>
    <w:r w:rsidR="008F4734">
      <w:instrText xml:space="preserve"> PAGE   \* MERGEFORMAT </w:instrText>
    </w:r>
    <w:r w:rsidR="0066145B">
      <w:fldChar w:fldCharType="separate"/>
    </w:r>
    <w:r w:rsidR="004A146E">
      <w:rPr>
        <w:noProof/>
      </w:rPr>
      <w:t>3</w:t>
    </w:r>
    <w:r w:rsidR="0066145B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footnote w:type="separator" w:id="-1">
    <w:p w14:paraId="032F5088" w14:textId="77777777" w:rsidR="005901C6" w:rsidRDefault="005901C6" w:rsidP="00002906">
      <w:r>
        <w:separator/>
      </w:r>
    </w:p>
  </w:footnote>
  <w:footnote w:type="continuationSeparator" w:id="0">
    <w:p w14:paraId="7A69E5EA" w14:textId="77777777" w:rsidR="005901C6" w:rsidRDefault="005901C6" w:rsidP="00002906">
      <w:r>
        <w:continuationSeparator/>
      </w:r>
    </w:p>
  </w:footnote>
  <w:footnote w:id="1">
    <w:p w14:paraId="4671BBD8" w14:textId="77777777" w:rsidR="00C62536" w:rsidRDefault="00C62536" w:rsidP="00C62536">
      <w:pPr>
        <w:pStyle w:val="FootnoteText"/>
        <w:jc w:val="left"/>
      </w:pPr>
      <w:r>
        <w:rPr>
          <w:rStyle w:val="FootnoteReference"/>
        </w:rPr>
        <w:footnoteRef/>
      </w:r>
      <w:r>
        <w:t xml:space="preserve"> Targets to be Specific; Measurable; Achievable; Realistic and Timely</w:t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abstractNum w:abstractNumId="0">
    <w:nsid w:val="07BC66F4"/>
    <w:multiLevelType w:val="hybridMultilevel"/>
    <w:tmpl w:val="0A0E3058"/>
    <w:lvl w:ilvl="0" w:tplc="D8F85F6A">
      <w:start w:val="1"/>
      <w:numFmt w:val="bullet"/>
      <w:pStyle w:val="Bullet2"/>
      <w:lvlText w:val=""/>
      <w:lvlJc w:val="left"/>
      <w:pPr>
        <w:tabs>
          <w:tab w:val="num" w:pos="1201"/>
        </w:tabs>
        <w:ind w:left="1734" w:hanging="534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2040"/>
        </w:tabs>
        <w:ind w:left="20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760"/>
        </w:tabs>
        <w:ind w:left="27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480"/>
        </w:tabs>
        <w:ind w:left="34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200"/>
        </w:tabs>
        <w:ind w:left="42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920"/>
        </w:tabs>
        <w:ind w:left="49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640"/>
        </w:tabs>
        <w:ind w:left="56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360"/>
        </w:tabs>
        <w:ind w:left="63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080"/>
        </w:tabs>
        <w:ind w:left="7080" w:hanging="360"/>
      </w:pPr>
      <w:rPr>
        <w:rFonts w:ascii="Wingdings" w:hAnsi="Wingdings" w:hint="default"/>
      </w:rPr>
    </w:lvl>
  </w:abstractNum>
  <w:abstractNum w:abstractNumId="1">
    <w:nsid w:val="19C37E91"/>
    <w:multiLevelType w:val="multilevel"/>
    <w:tmpl w:val="96443BA0"/>
    <w:lvl w:ilvl="0">
      <w:start w:val="1"/>
      <w:numFmt w:val="decimal"/>
      <w:pStyle w:val="Heading1"/>
      <w:lvlText w:val="%1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2">
    <w:nsid w:val="2021457E"/>
    <w:multiLevelType w:val="hybridMultilevel"/>
    <w:tmpl w:val="843690B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1F44795"/>
    <w:multiLevelType w:val="hybridMultilevel"/>
    <w:tmpl w:val="CE96D62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259B5A48"/>
    <w:multiLevelType w:val="hybridMultilevel"/>
    <w:tmpl w:val="8A685E72"/>
    <w:lvl w:ilvl="0" w:tplc="0C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6A37E1A"/>
    <w:multiLevelType w:val="hybridMultilevel"/>
    <w:tmpl w:val="C30E99B8"/>
    <w:lvl w:ilvl="0" w:tplc="F2403C1A">
      <w:start w:val="1"/>
      <w:numFmt w:val="lowerRoman"/>
      <w:lvlText w:val="(%1)"/>
      <w:lvlJc w:val="left"/>
      <w:pPr>
        <w:ind w:left="1854" w:hanging="360"/>
      </w:pPr>
      <w:rPr>
        <w:rFonts w:ascii="Arial" w:hAnsi="Arial" w:cs="Times New Roman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2574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3294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4014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4734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5454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6174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6894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7614" w:hanging="180"/>
      </w:pPr>
      <w:rPr>
        <w:rFonts w:cs="Times New Roman"/>
      </w:rPr>
    </w:lvl>
  </w:abstractNum>
  <w:abstractNum w:abstractNumId="6">
    <w:nsid w:val="288B260F"/>
    <w:multiLevelType w:val="hybridMultilevel"/>
    <w:tmpl w:val="D3F05AB6"/>
    <w:lvl w:ilvl="0" w:tplc="67C67A80">
      <w:start w:val="1"/>
      <w:numFmt w:val="bullet"/>
      <w:pStyle w:val="Bullet3"/>
      <w:lvlText w:val=""/>
      <w:lvlJc w:val="left"/>
      <w:pPr>
        <w:ind w:left="2421" w:hanging="360"/>
      </w:pPr>
      <w:rPr>
        <w:rFonts w:ascii="Wingdings" w:hAnsi="Wingdings" w:hint="default"/>
        <w:b w:val="0"/>
        <w:i w:val="0"/>
        <w:sz w:val="22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7">
    <w:nsid w:val="29D17002"/>
    <w:multiLevelType w:val="hybridMultilevel"/>
    <w:tmpl w:val="9172359A"/>
    <w:lvl w:ilvl="0" w:tplc="D6D41128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29D508F4"/>
    <w:multiLevelType w:val="multilevel"/>
    <w:tmpl w:val="AD5AF3E6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cs="Times New Roman" w:hint="default"/>
        <w:b w:val="0"/>
        <w:i w:val="0"/>
        <w:iCs w:val="0"/>
        <w:caps/>
        <w:strike w:val="0"/>
        <w:dstrike w:val="0"/>
        <w:vanish w:val="0"/>
        <w:color w:val="000000"/>
        <w:spacing w:val="0"/>
        <w:kern w:val="0"/>
        <w:position w:val="0"/>
        <w:sz w:val="22"/>
        <w:u w:val="none"/>
        <w:vertAlign w:val="baseline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2">
      <w:start w:val="1"/>
      <w:numFmt w:val="lowerRoman"/>
      <w:pStyle w:val="List1indent2"/>
      <w:lvlText w:val="%3."/>
      <w:lvlJc w:val="right"/>
      <w:pPr>
        <w:tabs>
          <w:tab w:val="num" w:pos="1701"/>
        </w:tabs>
        <w:ind w:left="1701" w:hanging="567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 w:hint="default"/>
      </w:rPr>
    </w:lvl>
  </w:abstractNum>
  <w:abstractNum w:abstractNumId="9">
    <w:nsid w:val="4BC63137"/>
    <w:multiLevelType w:val="hybridMultilevel"/>
    <w:tmpl w:val="FF528276"/>
    <w:lvl w:ilvl="0" w:tplc="82E2B8D6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cs="Times New Roman"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5B72679C"/>
    <w:multiLevelType w:val="multilevel"/>
    <w:tmpl w:val="F4D65F2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12">
    <w:nsid w:val="5CAC7404"/>
    <w:multiLevelType w:val="hybridMultilevel"/>
    <w:tmpl w:val="76B09D1E"/>
    <w:lvl w:ilvl="0" w:tplc="08090009">
      <w:start w:val="1"/>
      <w:numFmt w:val="bullet"/>
      <w:lvlText w:val=""/>
      <w:lvlJc w:val="left"/>
      <w:pPr>
        <w:ind w:left="786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3">
    <w:nsid w:val="60585238"/>
    <w:multiLevelType w:val="multilevel"/>
    <w:tmpl w:val="C92C422E"/>
    <w:lvl w:ilvl="0">
      <w:start w:val="1"/>
      <w:numFmt w:val="upperLetter"/>
      <w:pStyle w:val="Annex"/>
      <w:lvlText w:val="ANNEX %1."/>
      <w:lvlJc w:val="left"/>
      <w:pPr>
        <w:ind w:left="360" w:hanging="360"/>
      </w:pPr>
      <w:rPr>
        <w:rFonts w:ascii="Arial" w:hAnsi="Arial" w:cs="Times New Roman" w:hint="default"/>
        <w:b/>
        <w:i w:val="0"/>
        <w:sz w:val="28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cs="Times New Roman" w:hint="default"/>
        <w:b w:val="0"/>
        <w:i/>
        <w:sz w:val="22"/>
      </w:rPr>
    </w:lvl>
  </w:abstractNum>
  <w:abstractNum w:abstractNumId="15">
    <w:nsid w:val="642E0365"/>
    <w:multiLevelType w:val="hybridMultilevel"/>
    <w:tmpl w:val="3C82AC7E"/>
    <w:lvl w:ilvl="0" w:tplc="37E22AA4">
      <w:start w:val="1"/>
      <w:numFmt w:val="decimal"/>
      <w:pStyle w:val="StyleTableofFiguresJustifiedAfter6pt"/>
      <w:lvlText w:val="%1"/>
      <w:lvlJc w:val="left"/>
      <w:pPr>
        <w:ind w:left="360" w:hanging="360"/>
      </w:pPr>
      <w:rPr>
        <w:rFonts w:ascii="Arial" w:hAnsi="Arial" w:cs="Times New Roman" w:hint="default"/>
        <w:b w:val="0"/>
        <w:i w:val="0"/>
        <w:sz w:val="22"/>
      </w:rPr>
    </w:lvl>
    <w:lvl w:ilvl="1" w:tplc="50264838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22021022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3CDE93D6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66A54C6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86A872E6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3DC8899A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6FA81CE2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8E52679A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6A213307"/>
    <w:multiLevelType w:val="hybridMultilevel"/>
    <w:tmpl w:val="86EC77DA"/>
    <w:lvl w:ilvl="0" w:tplc="0C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C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C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C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C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C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C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C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C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79260A56"/>
    <w:multiLevelType w:val="multilevel"/>
    <w:tmpl w:val="3228A17C"/>
    <w:lvl w:ilvl="0">
      <w:start w:val="1"/>
      <w:numFmt w:val="decimal"/>
      <w:lvlText w:val="(%1)"/>
      <w:lvlJc w:val="left"/>
      <w:pPr>
        <w:tabs>
          <w:tab w:val="num" w:pos="567"/>
        </w:tabs>
        <w:ind w:left="567" w:hanging="567"/>
      </w:pPr>
      <w:rPr>
        <w:rFonts w:ascii="Arial" w:hAnsi="Arial" w:cs="Times New Roman" w:hint="default"/>
        <w:b w:val="0"/>
        <w:i w:val="0"/>
        <w:sz w:val="22"/>
        <w:szCs w:val="22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1134" w:hanging="567"/>
      </w:pPr>
      <w:rPr>
        <w:rFonts w:ascii="Arial" w:hAnsi="Arial" w:cs="Times New Roman" w:hint="default"/>
        <w:b w:val="0"/>
        <w:i w:val="0"/>
        <w:sz w:val="22"/>
        <w:szCs w:val="22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701" w:hanging="567"/>
      </w:pPr>
      <w:rPr>
        <w:rFonts w:ascii="Arial" w:hAnsi="Arial" w:cs="Times New Roman" w:hint="default"/>
        <w:b w:val="0"/>
        <w:i w:val="0"/>
        <w:sz w:val="22"/>
        <w:szCs w:val="22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 w:hint="default"/>
      </w:rPr>
    </w:lvl>
  </w:abstractNum>
  <w:abstractNum w:abstractNumId="18">
    <w:nsid w:val="7ABF45F8"/>
    <w:multiLevelType w:val="hybridMultilevel"/>
    <w:tmpl w:val="EA58D232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11"/>
  </w:num>
  <w:num w:numId="2">
    <w:abstractNumId w:val="18"/>
  </w:num>
  <w:num w:numId="3">
    <w:abstractNumId w:val="11"/>
  </w:num>
  <w:num w:numId="4">
    <w:abstractNumId w:val="11"/>
  </w:num>
  <w:num w:numId="5">
    <w:abstractNumId w:val="7"/>
  </w:num>
  <w:num w:numId="6">
    <w:abstractNumId w:val="13"/>
  </w:num>
  <w:num w:numId="7">
    <w:abstractNumId w:val="9"/>
  </w:num>
  <w:num w:numId="8">
    <w:abstractNumId w:val="0"/>
  </w:num>
  <w:num w:numId="9">
    <w:abstractNumId w:val="6"/>
  </w:num>
  <w:num w:numId="10">
    <w:abstractNumId w:val="14"/>
  </w:num>
  <w:num w:numId="11">
    <w:abstractNumId w:val="1"/>
  </w:num>
  <w:num w:numId="12">
    <w:abstractNumId w:val="1"/>
  </w:num>
  <w:num w:numId="13">
    <w:abstractNumId w:val="1"/>
  </w:num>
  <w:num w:numId="14">
    <w:abstractNumId w:val="1"/>
  </w:num>
  <w:num w:numId="15">
    <w:abstractNumId w:val="1"/>
  </w:num>
  <w:num w:numId="16">
    <w:abstractNumId w:val="8"/>
  </w:num>
  <w:num w:numId="17">
    <w:abstractNumId w:val="17"/>
  </w:num>
  <w:num w:numId="18">
    <w:abstractNumId w:val="5"/>
  </w:num>
  <w:num w:numId="19">
    <w:abstractNumId w:val="15"/>
  </w:num>
  <w:num w:numId="20">
    <w:abstractNumId w:val="10"/>
  </w:num>
  <w:num w:numId="21">
    <w:abstractNumId w:val="8"/>
  </w:num>
  <w:num w:numId="22">
    <w:abstractNumId w:val="8"/>
  </w:num>
  <w:num w:numId="2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6"/>
  </w:num>
  <w:num w:numId="25">
    <w:abstractNumId w:val="1"/>
  </w:num>
  <w:num w:numId="26">
    <w:abstractNumId w:val="4"/>
  </w:num>
  <w:num w:numId="27">
    <w:abstractNumId w:val="2"/>
  </w:num>
  <w:num w:numId="28">
    <w:abstractNumId w:val="12"/>
  </w:num>
  <w:num w:numId="2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18"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A4E8A"/>
    <w:rsid w:val="00002906"/>
    <w:rsid w:val="00031A92"/>
    <w:rsid w:val="000348ED"/>
    <w:rsid w:val="00036801"/>
    <w:rsid w:val="000456CC"/>
    <w:rsid w:val="00050DA7"/>
    <w:rsid w:val="00057876"/>
    <w:rsid w:val="00060138"/>
    <w:rsid w:val="00066762"/>
    <w:rsid w:val="00091902"/>
    <w:rsid w:val="000A5A01"/>
    <w:rsid w:val="000F3AB9"/>
    <w:rsid w:val="00102B9C"/>
    <w:rsid w:val="00135447"/>
    <w:rsid w:val="00152273"/>
    <w:rsid w:val="001A654A"/>
    <w:rsid w:val="001C171D"/>
    <w:rsid w:val="001C74CF"/>
    <w:rsid w:val="00261280"/>
    <w:rsid w:val="002A7653"/>
    <w:rsid w:val="002E3A8C"/>
    <w:rsid w:val="002F62B6"/>
    <w:rsid w:val="0032256A"/>
    <w:rsid w:val="00327500"/>
    <w:rsid w:val="003A1023"/>
    <w:rsid w:val="003D55DD"/>
    <w:rsid w:val="003E1831"/>
    <w:rsid w:val="00405082"/>
    <w:rsid w:val="00412A62"/>
    <w:rsid w:val="00424954"/>
    <w:rsid w:val="00455661"/>
    <w:rsid w:val="00463297"/>
    <w:rsid w:val="0047248C"/>
    <w:rsid w:val="00496767"/>
    <w:rsid w:val="004A146E"/>
    <w:rsid w:val="004C1386"/>
    <w:rsid w:val="004C220D"/>
    <w:rsid w:val="005105E5"/>
    <w:rsid w:val="0051216D"/>
    <w:rsid w:val="00521285"/>
    <w:rsid w:val="00586DFA"/>
    <w:rsid w:val="005901C6"/>
    <w:rsid w:val="005A4E8A"/>
    <w:rsid w:val="005D05AC"/>
    <w:rsid w:val="005D2399"/>
    <w:rsid w:val="005E7489"/>
    <w:rsid w:val="00630E6A"/>
    <w:rsid w:val="00630F7F"/>
    <w:rsid w:val="006367B3"/>
    <w:rsid w:val="0064435F"/>
    <w:rsid w:val="0066145B"/>
    <w:rsid w:val="00662B33"/>
    <w:rsid w:val="00696F4D"/>
    <w:rsid w:val="006B0703"/>
    <w:rsid w:val="006B4E43"/>
    <w:rsid w:val="006C140E"/>
    <w:rsid w:val="006D470F"/>
    <w:rsid w:val="006E5C49"/>
    <w:rsid w:val="006E6492"/>
    <w:rsid w:val="00705A45"/>
    <w:rsid w:val="00727E88"/>
    <w:rsid w:val="00745DEE"/>
    <w:rsid w:val="0074679F"/>
    <w:rsid w:val="00775878"/>
    <w:rsid w:val="0078396F"/>
    <w:rsid w:val="007E3F96"/>
    <w:rsid w:val="0080092C"/>
    <w:rsid w:val="008211A2"/>
    <w:rsid w:val="00851F98"/>
    <w:rsid w:val="00872453"/>
    <w:rsid w:val="008B02C1"/>
    <w:rsid w:val="008E278F"/>
    <w:rsid w:val="008F13DD"/>
    <w:rsid w:val="008F4734"/>
    <w:rsid w:val="00902AA4"/>
    <w:rsid w:val="00940EC8"/>
    <w:rsid w:val="009C1BEF"/>
    <w:rsid w:val="009F3B6C"/>
    <w:rsid w:val="009F4647"/>
    <w:rsid w:val="009F5C36"/>
    <w:rsid w:val="00A27F12"/>
    <w:rsid w:val="00A30579"/>
    <w:rsid w:val="00A43021"/>
    <w:rsid w:val="00A43AE0"/>
    <w:rsid w:val="00A515A9"/>
    <w:rsid w:val="00A60FE4"/>
    <w:rsid w:val="00A932BD"/>
    <w:rsid w:val="00AA76C0"/>
    <w:rsid w:val="00AB3800"/>
    <w:rsid w:val="00AD673D"/>
    <w:rsid w:val="00AE3A2D"/>
    <w:rsid w:val="00B077EC"/>
    <w:rsid w:val="00B15B24"/>
    <w:rsid w:val="00B7653A"/>
    <w:rsid w:val="00B8247E"/>
    <w:rsid w:val="00BA0536"/>
    <w:rsid w:val="00BE0FA4"/>
    <w:rsid w:val="00BE7AB2"/>
    <w:rsid w:val="00C05564"/>
    <w:rsid w:val="00C331BA"/>
    <w:rsid w:val="00C62536"/>
    <w:rsid w:val="00C637A9"/>
    <w:rsid w:val="00C831A7"/>
    <w:rsid w:val="00CA04AF"/>
    <w:rsid w:val="00CE08CE"/>
    <w:rsid w:val="00CF55E0"/>
    <w:rsid w:val="00D70DB4"/>
    <w:rsid w:val="00DB71B0"/>
    <w:rsid w:val="00DD1E55"/>
    <w:rsid w:val="00E5627A"/>
    <w:rsid w:val="00E763C1"/>
    <w:rsid w:val="00E93C9B"/>
    <w:rsid w:val="00EA5D6B"/>
    <w:rsid w:val="00ED1960"/>
    <w:rsid w:val="00EE3F2F"/>
    <w:rsid w:val="00F73F78"/>
    <w:rsid w:val="00F91F5C"/>
    <w:rsid w:val="00FA5842"/>
    <w:rsid w:val="00FA6769"/>
    <w:rsid w:val="00FA7CE2"/>
    <w:rsid w:val="00FC1885"/>
    <w:rsid w:val="00FD03CA"/>
    <w:rsid w:val="00FF5E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1"/>
    <o:shapelayout v:ext="edit">
      <o:idmap v:ext="edit" data="1"/>
    </o:shapelayout>
  </w:shapeDefaults>
  <w:decimalSymbol w:val="."/>
  <w:listSeparator w:val=","/>
  <w14:docId w14:val="2931BA5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AU" w:eastAsia="ja-JP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semiHidden="0" w:uiPriority="0" w:qFormat="1"/>
    <w:lsdException w:name="heading 2" w:semiHidden="0" w:uiPriority="0" w:qFormat="1"/>
    <w:lsdException w:name="heading 3" w:semiHidden="0" w:uiPriority="0" w:qFormat="1"/>
    <w:lsdException w:name="heading 4" w:semiHidden="0" w:uiPriority="0" w:qFormat="1"/>
    <w:lsdException w:name="heading 5" w:semiHidden="0" w:uiPriority="0" w:qFormat="1"/>
    <w:lsdException w:name="heading 6" w:semiHidden="0" w:uiPriority="0" w:qFormat="1"/>
    <w:lsdException w:name="heading 7" w:semiHidden="0" w:uiPriority="0" w:qFormat="1"/>
    <w:lsdException w:name="heading 8" w:semiHidden="0" w:uiPriority="0" w:qFormat="1"/>
    <w:lsdException w:name="heading 9" w:semiHidden="0" w:uiPriority="0" w:qFormat="1"/>
    <w:lsdException w:name="index 1" w:locked="1" w:unhideWhenUsed="1"/>
    <w:lsdException w:name="index 2" w:locked="1" w:unhideWhenUsed="1"/>
    <w:lsdException w:name="index 3" w:locked="1" w:unhideWhenUsed="1"/>
    <w:lsdException w:name="index 4" w:locked="1" w:unhideWhenUsed="1"/>
    <w:lsdException w:name="index 5" w:locked="1" w:unhideWhenUsed="1"/>
    <w:lsdException w:name="index 6" w:locked="1" w:unhideWhenUsed="1"/>
    <w:lsdException w:name="index 7" w:locked="1" w:unhideWhenUsed="1"/>
    <w:lsdException w:name="index 8" w:locked="1" w:unhideWhenUsed="1"/>
    <w:lsdException w:name="index 9" w:locked="1" w:unhideWhenUsed="1"/>
    <w:lsdException w:name="toc 1" w:semiHidden="0" w:uiPriority="0"/>
    <w:lsdException w:name="toc 2" w:semiHidden="0" w:uiPriority="0"/>
    <w:lsdException w:name="toc 3" w:semiHidden="0" w:uiPriority="0"/>
    <w:lsdException w:name="toc 4" w:semiHidden="0" w:uiPriority="0"/>
    <w:lsdException w:name="toc 5" w:semiHidden="0" w:uiPriority="0"/>
    <w:lsdException w:name="toc 6" w:semiHidden="0" w:uiPriority="0"/>
    <w:lsdException w:name="toc 7" w:semiHidden="0" w:uiPriority="0"/>
    <w:lsdException w:name="toc 8" w:semiHidden="0" w:uiPriority="0"/>
    <w:lsdException w:name="toc 9" w:semiHidden="0" w:uiPriority="0"/>
    <w:lsdException w:name="Normal Indent" w:locked="1" w:unhideWhenUsed="1"/>
    <w:lsdException w:name="footnote text" w:locked="1" w:unhideWhenUsed="1"/>
    <w:lsdException w:name="annotation text" w:locked="1" w:unhideWhenUsed="1"/>
    <w:lsdException w:name="header" w:locked="1" w:unhideWhenUsed="1"/>
    <w:lsdException w:name="footer" w:locked="1" w:unhideWhenUsed="1"/>
    <w:lsdException w:name="index heading" w:locked="1" w:unhideWhenUsed="1"/>
    <w:lsdException w:name="caption" w:uiPriority="0" w:unhideWhenUsed="1" w:qFormat="1"/>
    <w:lsdException w:name="table of figures" w:locked="1" w:unhideWhenUsed="1"/>
    <w:lsdException w:name="envelope address" w:locked="1" w:unhideWhenUsed="1"/>
    <w:lsdException w:name="envelope return" w:locked="1" w:unhideWhenUsed="1"/>
    <w:lsdException w:name="footnote reference" w:locked="1" w:unhideWhenUsed="1"/>
    <w:lsdException w:name="annotation reference" w:locked="1" w:unhideWhenUsed="1"/>
    <w:lsdException w:name="line number" w:locked="1" w:unhideWhenUsed="1"/>
    <w:lsdException w:name="page number" w:locked="1" w:unhideWhenUsed="1"/>
    <w:lsdException w:name="endnote reference" w:locked="1" w:unhideWhenUsed="1"/>
    <w:lsdException w:name="endnote text" w:locked="1" w:unhideWhenUsed="1"/>
    <w:lsdException w:name="table of authorities" w:locked="1" w:unhideWhenUsed="1"/>
    <w:lsdException w:name="macro" w:locked="1" w:unhideWhenUsed="1"/>
    <w:lsdException w:name="toa heading" w:locked="1" w:unhideWhenUsed="1"/>
    <w:lsdException w:name="List" w:locked="1" w:unhideWhenUsed="1"/>
    <w:lsdException w:name="List Bullet" w:locked="1" w:unhideWhenUsed="1"/>
    <w:lsdException w:name="List Number" w:locked="1" w:unhideWhenUsed="1"/>
    <w:lsdException w:name="List 2" w:locked="1" w:unhideWhenUsed="1"/>
    <w:lsdException w:name="List 3" w:locked="1" w:unhideWhenUsed="1"/>
    <w:lsdException w:name="List 4" w:locked="1" w:unhideWhenUsed="1"/>
    <w:lsdException w:name="List 5" w:locked="1" w:unhideWhenUsed="1"/>
    <w:lsdException w:name="List Bullet 2" w:locked="1" w:unhideWhenUsed="1"/>
    <w:lsdException w:name="List Bullet 3" w:locked="1" w:unhideWhenUsed="1"/>
    <w:lsdException w:name="List Bullet 4" w:locked="1" w:unhideWhenUsed="1"/>
    <w:lsdException w:name="List Bullet 5" w:locked="1" w:unhideWhenUsed="1"/>
    <w:lsdException w:name="List Number 2" w:locked="1" w:unhideWhenUsed="1"/>
    <w:lsdException w:name="List Number 3" w:locked="1" w:unhideWhenUsed="1"/>
    <w:lsdException w:name="List Number 4" w:locked="1" w:unhideWhenUsed="1"/>
    <w:lsdException w:name="List Number 5" w:locked="1" w:unhideWhenUsed="1"/>
    <w:lsdException w:name="Title" w:semiHidden="0" w:uiPriority="0" w:qFormat="1"/>
    <w:lsdException w:name="Closing" w:locked="1" w:unhideWhenUsed="1"/>
    <w:lsdException w:name="Signature" w:locked="1" w:unhideWhenUsed="1"/>
    <w:lsdException w:name="Default Paragraph Font" w:semiHidden="0" w:uiPriority="0"/>
    <w:lsdException w:name="Body Text" w:locked="1" w:unhideWhenUsed="1"/>
    <w:lsdException w:name="Body Text Indent" w:locked="1" w:unhideWhenUsed="1"/>
    <w:lsdException w:name="List Continue" w:locked="1" w:unhideWhenUsed="1"/>
    <w:lsdException w:name="List Continue 2" w:locked="1" w:unhideWhenUsed="1"/>
    <w:lsdException w:name="List Continue 3" w:locked="1" w:unhideWhenUsed="1"/>
    <w:lsdException w:name="List Continue 4" w:locked="1" w:unhideWhenUsed="1"/>
    <w:lsdException w:name="List Continue 5" w:locked="1" w:unhideWhenUsed="1"/>
    <w:lsdException w:name="Message Header" w:locked="1" w:unhideWhenUsed="1"/>
    <w:lsdException w:name="Subtitle" w:semiHidden="0" w:uiPriority="0" w:qFormat="1"/>
    <w:lsdException w:name="Salutation" w:locked="1" w:unhideWhenUsed="1"/>
    <w:lsdException w:name="Date" w:locked="1" w:unhideWhenUsed="1"/>
    <w:lsdException w:name="Body Text First Indent" w:locked="1" w:unhideWhenUsed="1"/>
    <w:lsdException w:name="Body Text First Indent 2" w:locked="1" w:unhideWhenUsed="1"/>
    <w:lsdException w:name="Note Heading" w:locked="1" w:unhideWhenUsed="1"/>
    <w:lsdException w:name="Body Text 2" w:locked="1" w:unhideWhenUsed="1"/>
    <w:lsdException w:name="Body Text 3" w:locked="1" w:unhideWhenUsed="1"/>
    <w:lsdException w:name="Body Text Indent 2" w:locked="1" w:unhideWhenUsed="1"/>
    <w:lsdException w:name="Body Text Indent 3" w:locked="1" w:unhideWhenUsed="1"/>
    <w:lsdException w:name="Block Text" w:locked="1" w:unhideWhenUsed="1"/>
    <w:lsdException w:name="Hyperlink" w:locked="1" w:unhideWhenUsed="1"/>
    <w:lsdException w:name="FollowedHyperlink" w:locked="1" w:unhideWhenUsed="1"/>
    <w:lsdException w:name="Strong" w:semiHidden="0" w:uiPriority="0" w:qFormat="1"/>
    <w:lsdException w:name="Emphasis" w:semiHidden="0" w:uiPriority="0" w:qFormat="1"/>
    <w:lsdException w:name="Document Map" w:locked="1" w:unhideWhenUsed="1"/>
    <w:lsdException w:name="Plain Text" w:locked="1" w:unhideWhenUsed="1"/>
    <w:lsdException w:name="E-mail Signature" w:locked="1" w:unhideWhenUsed="1"/>
    <w:lsdException w:name="HTML Top of Form" w:locked="1" w:unhideWhenUsed="1"/>
    <w:lsdException w:name="HTML Bottom of Form" w:locked="1" w:unhideWhenUsed="1"/>
    <w:lsdException w:name="Normal (Web)" w:locked="1" w:unhideWhenUsed="1"/>
    <w:lsdException w:name="HTML Acronym" w:locked="1" w:unhideWhenUsed="1"/>
    <w:lsdException w:name="HTML Address" w:locked="1" w:unhideWhenUsed="1"/>
    <w:lsdException w:name="HTML Cite" w:locked="1" w:unhideWhenUsed="1"/>
    <w:lsdException w:name="HTML Code" w:locked="1" w:unhideWhenUsed="1"/>
    <w:lsdException w:name="HTML Definition" w:locked="1" w:unhideWhenUsed="1"/>
    <w:lsdException w:name="HTML Keyboard" w:locked="1" w:unhideWhenUsed="1"/>
    <w:lsdException w:name="HTML Preformatted" w:locked="1" w:unhideWhenUsed="1"/>
    <w:lsdException w:name="HTML Sample" w:locked="1" w:unhideWhenUsed="1"/>
    <w:lsdException w:name="HTML Typewriter" w:locked="1" w:unhideWhenUsed="1"/>
    <w:lsdException w:name="HTML Variable" w:locked="1" w:unhideWhenUsed="1"/>
    <w:lsdException w:name="Normal Table" w:locked="1" w:unhideWhenUsed="1"/>
    <w:lsdException w:name="annotation subject" w:locked="1" w:unhideWhenUsed="1"/>
    <w:lsdException w:name="No List" w:locked="1" w:unhideWhenUsed="1"/>
    <w:lsdException w:name="Outline List 1" w:locked="1" w:unhideWhenUsed="1"/>
    <w:lsdException w:name="Outline List 2" w:locked="1" w:unhideWhenUsed="1"/>
    <w:lsdException w:name="Outline List 3" w:locked="1" w:unhideWhenUsed="1"/>
    <w:lsdException w:name="Table Simple 1" w:locked="1" w:unhideWhenUsed="1"/>
    <w:lsdException w:name="Table Simple 2" w:locked="1" w:unhideWhenUsed="1"/>
    <w:lsdException w:name="Table Simple 3" w:locked="1" w:unhideWhenUsed="1"/>
    <w:lsdException w:name="Table Classic 1" w:locked="1" w:unhideWhenUsed="1"/>
    <w:lsdException w:name="Table Classic 2" w:locked="1" w:unhideWhenUsed="1"/>
    <w:lsdException w:name="Table Classic 3" w:locked="1" w:unhideWhenUsed="1"/>
    <w:lsdException w:name="Table Classic 4" w:locked="1" w:unhideWhenUsed="1"/>
    <w:lsdException w:name="Table Colorful 1" w:locked="1" w:unhideWhenUsed="1"/>
    <w:lsdException w:name="Table Colorful 2" w:locked="1" w:unhideWhenUsed="1"/>
    <w:lsdException w:name="Table Colorful 3" w:locked="1" w:unhideWhenUsed="1"/>
    <w:lsdException w:name="Table Columns 1" w:locked="1" w:unhideWhenUsed="1"/>
    <w:lsdException w:name="Table Columns 2" w:locked="1" w:unhideWhenUsed="1"/>
    <w:lsdException w:name="Table Columns 3" w:locked="1" w:unhideWhenUsed="1"/>
    <w:lsdException w:name="Table Columns 4" w:locked="1" w:unhideWhenUsed="1"/>
    <w:lsdException w:name="Table Columns 5" w:locked="1" w:unhideWhenUsed="1"/>
    <w:lsdException w:name="Table Grid 1" w:locked="1" w:unhideWhenUsed="1"/>
    <w:lsdException w:name="Table Grid 2" w:locked="1" w:unhideWhenUsed="1"/>
    <w:lsdException w:name="Table Grid 3" w:locked="1" w:unhideWhenUsed="1"/>
    <w:lsdException w:name="Table Grid 4" w:locked="1" w:unhideWhenUsed="1"/>
    <w:lsdException w:name="Table Grid 5" w:locked="1" w:unhideWhenUsed="1"/>
    <w:lsdException w:name="Table Grid 6" w:locked="1" w:unhideWhenUsed="1"/>
    <w:lsdException w:name="Table Grid 7" w:locked="1" w:unhideWhenUsed="1"/>
    <w:lsdException w:name="Table Grid 8" w:locked="1" w:unhideWhenUsed="1"/>
    <w:lsdException w:name="Table List 1" w:locked="1" w:unhideWhenUsed="1"/>
    <w:lsdException w:name="Table List 2" w:locked="1" w:unhideWhenUsed="1"/>
    <w:lsdException w:name="Table List 3" w:locked="1" w:unhideWhenUsed="1"/>
    <w:lsdException w:name="Table List 4" w:locked="1" w:unhideWhenUsed="1"/>
    <w:lsdException w:name="Table List 5" w:locked="1" w:unhideWhenUsed="1"/>
    <w:lsdException w:name="Table List 6" w:locked="1" w:unhideWhenUsed="1"/>
    <w:lsdException w:name="Table List 7" w:locked="1" w:unhideWhenUsed="1"/>
    <w:lsdException w:name="Table List 8" w:locked="1" w:unhideWhenUsed="1"/>
    <w:lsdException w:name="Table 3D effects 1" w:locked="1" w:unhideWhenUsed="1"/>
    <w:lsdException w:name="Table 3D effects 2" w:locked="1" w:unhideWhenUsed="1"/>
    <w:lsdException w:name="Table 3D effects 3" w:locked="1" w:unhideWhenUsed="1"/>
    <w:lsdException w:name="Table Contemporary" w:locked="1" w:unhideWhenUsed="1"/>
    <w:lsdException w:name="Table Elegant" w:locked="1" w:unhideWhenUsed="1"/>
    <w:lsdException w:name="Table Professional" w:locked="1" w:unhideWhenUsed="1"/>
    <w:lsdException w:name="Table Subtle 1" w:locked="1" w:unhideWhenUsed="1"/>
    <w:lsdException w:name="Table Subtle 2" w:locked="1" w:unhideWhenUsed="1"/>
    <w:lsdException w:name="Table Web 1" w:locked="1" w:unhideWhenUsed="1"/>
    <w:lsdException w:name="Table Web 2" w:locked="1" w:unhideWhenUsed="1"/>
    <w:lsdException w:name="Table Web 3" w:locked="1" w:unhideWhenUsed="1"/>
    <w:lsdException w:name="Balloon Text" w:locked="1" w:unhideWhenUsed="1"/>
    <w:lsdException w:name="Table Grid" w:semiHidden="0" w:uiPriority="59"/>
    <w:lsdException w:name="Table Theme" w:locked="1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Normal">
    <w:name w:val="Normal"/>
    <w:qFormat/>
    <w:rsid w:val="005D05AC"/>
    <w:rPr>
      <w:rFonts w:ascii="Arial" w:hAnsi="Arial"/>
      <w:sz w:val="22"/>
      <w:lang w:val="en-GB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135447"/>
    <w:pPr>
      <w:keepNext/>
      <w:numPr>
        <w:numId w:val="15"/>
      </w:numPr>
      <w:tabs>
        <w:tab w:val="left" w:pos="567"/>
      </w:tabs>
      <w:spacing w:before="240" w:after="24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Heading2">
    <w:name w:val="heading 2"/>
    <w:basedOn w:val="Heading1"/>
    <w:next w:val="Normal"/>
    <w:link w:val="Heading2Char"/>
    <w:uiPriority w:val="99"/>
    <w:qFormat/>
    <w:rsid w:val="00135447"/>
    <w:pPr>
      <w:numPr>
        <w:ilvl w:val="1"/>
      </w:numPr>
      <w:tabs>
        <w:tab w:val="clear" w:pos="576"/>
        <w:tab w:val="left" w:pos="851"/>
      </w:tabs>
      <w:ind w:left="851" w:hanging="851"/>
      <w:jc w:val="both"/>
      <w:outlineLvl w:val="1"/>
    </w:pPr>
    <w:rPr>
      <w:bCs w:val="0"/>
      <w:i/>
      <w:iCs/>
      <w:kern w:val="0"/>
      <w:sz w:val="28"/>
      <w:szCs w:val="28"/>
    </w:rPr>
  </w:style>
  <w:style w:type="paragraph" w:styleId="Heading3">
    <w:name w:val="heading 3"/>
    <w:basedOn w:val="Normal"/>
    <w:next w:val="Normal"/>
    <w:link w:val="Heading3Char"/>
    <w:autoRedefine/>
    <w:uiPriority w:val="99"/>
    <w:qFormat/>
    <w:rsid w:val="00135447"/>
    <w:pPr>
      <w:keepNext/>
      <w:numPr>
        <w:ilvl w:val="2"/>
        <w:numId w:val="15"/>
      </w:numPr>
      <w:tabs>
        <w:tab w:val="left" w:pos="851"/>
      </w:tabs>
      <w:spacing w:before="120" w:after="120"/>
      <w:ind w:left="851" w:hanging="851"/>
      <w:jc w:val="both"/>
      <w:outlineLvl w:val="2"/>
    </w:pPr>
    <w:rPr>
      <w:rFonts w:ascii="Cambria" w:hAnsi="Cambria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9"/>
    <w:qFormat/>
    <w:rsid w:val="00135447"/>
    <w:pPr>
      <w:keepNext/>
      <w:widowControl w:val="0"/>
      <w:numPr>
        <w:ilvl w:val="3"/>
        <w:numId w:val="15"/>
      </w:numPr>
      <w:tabs>
        <w:tab w:val="left" w:pos="1134"/>
      </w:tabs>
      <w:spacing w:before="120" w:after="120"/>
      <w:ind w:left="1134" w:hanging="1134"/>
      <w:outlineLvl w:val="3"/>
    </w:pPr>
    <w:rPr>
      <w:rFonts w:ascii="Calibri" w:hAnsi="Calibr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9"/>
    <w:qFormat/>
    <w:rsid w:val="00135447"/>
    <w:pPr>
      <w:numPr>
        <w:ilvl w:val="4"/>
        <w:numId w:val="1"/>
      </w:numPr>
      <w:tabs>
        <w:tab w:val="left" w:pos="1134"/>
      </w:tabs>
      <w:spacing w:before="120" w:after="60"/>
      <w:ind w:left="1134" w:hanging="1134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D05AC"/>
    <w:pPr>
      <w:numPr>
        <w:ilvl w:val="5"/>
        <w:numId w:val="15"/>
      </w:numPr>
      <w:spacing w:before="240" w:after="60"/>
      <w:outlineLvl w:val="5"/>
    </w:pPr>
    <w:rPr>
      <w:rFonts w:ascii="Calibri" w:hAnsi="Calibri"/>
      <w:b/>
      <w:bCs/>
      <w:sz w:val="20"/>
    </w:rPr>
  </w:style>
  <w:style w:type="paragraph" w:styleId="Heading7">
    <w:name w:val="heading 7"/>
    <w:basedOn w:val="Normal"/>
    <w:next w:val="Normal"/>
    <w:link w:val="Heading7Char"/>
    <w:uiPriority w:val="99"/>
    <w:qFormat/>
    <w:rsid w:val="000348ED"/>
    <w:pPr>
      <w:numPr>
        <w:ilvl w:val="6"/>
        <w:numId w:val="1"/>
      </w:numPr>
      <w:spacing w:before="240" w:after="60"/>
      <w:outlineLvl w:val="6"/>
    </w:pPr>
    <w:rPr>
      <w:rFonts w:ascii="Calibri" w:hAnsi="Calibr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9"/>
    <w:qFormat/>
    <w:rsid w:val="000348ED"/>
    <w:pPr>
      <w:numPr>
        <w:ilvl w:val="7"/>
        <w:numId w:val="1"/>
      </w:num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9"/>
    <w:qFormat/>
    <w:rsid w:val="000348ED"/>
    <w:pPr>
      <w:numPr>
        <w:ilvl w:val="8"/>
        <w:numId w:val="1"/>
      </w:numPr>
      <w:spacing w:before="240" w:after="60"/>
      <w:outlineLvl w:val="8"/>
    </w:pPr>
    <w:rPr>
      <w:rFonts w:ascii="Cambria" w:hAnsi="Cambria"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locked/>
    <w:rsid w:val="0078396F"/>
    <w:rPr>
      <w:rFonts w:ascii="Cambria" w:hAnsi="Cambria" w:cs="Times New Roman"/>
      <w:b/>
      <w:bCs/>
      <w:kern w:val="32"/>
      <w:sz w:val="32"/>
      <w:szCs w:val="32"/>
      <w:lang w:val="en-GB" w:eastAsia="en-US" w:bidi="ar-SA"/>
    </w:rPr>
  </w:style>
  <w:style w:type="character" w:customStyle="1" w:styleId="Heading2Char">
    <w:name w:val="Heading 2 Char"/>
    <w:link w:val="Heading2"/>
    <w:uiPriority w:val="99"/>
    <w:semiHidden/>
    <w:locked/>
    <w:rsid w:val="0078396F"/>
    <w:rPr>
      <w:rFonts w:ascii="Cambria" w:hAnsi="Cambria" w:cs="Times New Roman"/>
      <w:b/>
      <w:i/>
      <w:sz w:val="28"/>
      <w:lang w:val="en-GB" w:eastAsia="en-US"/>
    </w:rPr>
  </w:style>
  <w:style w:type="character" w:customStyle="1" w:styleId="Heading3Char">
    <w:name w:val="Heading 3 Char"/>
    <w:link w:val="Heading3"/>
    <w:uiPriority w:val="99"/>
    <w:semiHidden/>
    <w:locked/>
    <w:rsid w:val="0078396F"/>
    <w:rPr>
      <w:rFonts w:ascii="Cambria" w:hAnsi="Cambria" w:cs="Times New Roman"/>
      <w:b/>
      <w:sz w:val="26"/>
      <w:lang w:val="en-GB" w:eastAsia="en-US"/>
    </w:rPr>
  </w:style>
  <w:style w:type="character" w:customStyle="1" w:styleId="Heading4Char">
    <w:name w:val="Heading 4 Char"/>
    <w:link w:val="Heading4"/>
    <w:uiPriority w:val="99"/>
    <w:semiHidden/>
    <w:locked/>
    <w:rsid w:val="0078396F"/>
    <w:rPr>
      <w:rFonts w:ascii="Calibri" w:hAnsi="Calibri" w:cs="Times New Roman"/>
      <w:b/>
      <w:sz w:val="28"/>
      <w:lang w:val="en-GB" w:eastAsia="en-US"/>
    </w:rPr>
  </w:style>
  <w:style w:type="character" w:customStyle="1" w:styleId="Heading5Char">
    <w:name w:val="Heading 5 Char"/>
    <w:link w:val="Heading5"/>
    <w:uiPriority w:val="99"/>
    <w:semiHidden/>
    <w:locked/>
    <w:rsid w:val="0078396F"/>
    <w:rPr>
      <w:rFonts w:ascii="Calibri" w:hAnsi="Calibri" w:cs="Times New Roman"/>
      <w:b/>
      <w:i/>
      <w:sz w:val="26"/>
      <w:lang w:val="en-GB" w:eastAsia="en-US"/>
    </w:rPr>
  </w:style>
  <w:style w:type="character" w:customStyle="1" w:styleId="Heading6Char">
    <w:name w:val="Heading 6 Char"/>
    <w:link w:val="Heading6"/>
    <w:uiPriority w:val="99"/>
    <w:semiHidden/>
    <w:locked/>
    <w:rsid w:val="0078396F"/>
    <w:rPr>
      <w:rFonts w:ascii="Calibri" w:hAnsi="Calibri" w:cs="Times New Roman"/>
      <w:b/>
      <w:lang w:val="en-GB" w:eastAsia="en-US"/>
    </w:rPr>
  </w:style>
  <w:style w:type="character" w:customStyle="1" w:styleId="Heading7Char">
    <w:name w:val="Heading 7 Char"/>
    <w:link w:val="Heading7"/>
    <w:uiPriority w:val="99"/>
    <w:semiHidden/>
    <w:locked/>
    <w:rsid w:val="0078396F"/>
    <w:rPr>
      <w:rFonts w:ascii="Calibri" w:hAnsi="Calibri" w:cs="Times New Roman"/>
      <w:sz w:val="24"/>
      <w:lang w:val="en-GB" w:eastAsia="en-US"/>
    </w:rPr>
  </w:style>
  <w:style w:type="character" w:customStyle="1" w:styleId="Heading8Char">
    <w:name w:val="Heading 8 Char"/>
    <w:link w:val="Heading8"/>
    <w:uiPriority w:val="99"/>
    <w:semiHidden/>
    <w:locked/>
    <w:rsid w:val="0078396F"/>
    <w:rPr>
      <w:rFonts w:ascii="Calibri" w:hAnsi="Calibri" w:cs="Times New Roman"/>
      <w:i/>
      <w:sz w:val="24"/>
      <w:lang w:val="en-GB" w:eastAsia="en-US"/>
    </w:rPr>
  </w:style>
  <w:style w:type="character" w:customStyle="1" w:styleId="Heading9Char">
    <w:name w:val="Heading 9 Char"/>
    <w:link w:val="Heading9"/>
    <w:uiPriority w:val="99"/>
    <w:semiHidden/>
    <w:locked/>
    <w:rsid w:val="0078396F"/>
    <w:rPr>
      <w:rFonts w:ascii="Cambria" w:hAnsi="Cambria" w:cs="Times New Roman"/>
      <w:lang w:val="en-GB" w:eastAsia="en-US"/>
    </w:rPr>
  </w:style>
  <w:style w:type="paragraph" w:styleId="Title">
    <w:name w:val="Title"/>
    <w:basedOn w:val="Normal"/>
    <w:link w:val="TitleChar"/>
    <w:uiPriority w:val="99"/>
    <w:qFormat/>
    <w:rsid w:val="000348ED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leChar">
    <w:name w:val="Title Char"/>
    <w:link w:val="Title"/>
    <w:uiPriority w:val="99"/>
    <w:locked/>
    <w:rsid w:val="0078396F"/>
    <w:rPr>
      <w:rFonts w:ascii="Cambria" w:hAnsi="Cambria" w:cs="Times New Roman"/>
      <w:b/>
      <w:kern w:val="28"/>
      <w:sz w:val="32"/>
      <w:lang w:val="en-GB" w:eastAsia="en-US"/>
    </w:rPr>
  </w:style>
  <w:style w:type="paragraph" w:styleId="BodyText">
    <w:name w:val="Body Text"/>
    <w:basedOn w:val="Normal"/>
    <w:link w:val="BodyTextChar"/>
    <w:uiPriority w:val="99"/>
    <w:rsid w:val="00002906"/>
    <w:pPr>
      <w:spacing w:after="120"/>
      <w:jc w:val="both"/>
    </w:pPr>
    <w:rPr>
      <w:lang w:val="en-AU" w:eastAsia="en-AU"/>
    </w:rPr>
  </w:style>
  <w:style w:type="character" w:customStyle="1" w:styleId="BodyTextChar">
    <w:name w:val="Body Text Char"/>
    <w:link w:val="BodyText"/>
    <w:uiPriority w:val="99"/>
    <w:locked/>
    <w:rsid w:val="00002906"/>
    <w:rPr>
      <w:rFonts w:ascii="Arial" w:hAnsi="Arial" w:cs="Times New Roman"/>
      <w:sz w:val="22"/>
    </w:rPr>
  </w:style>
  <w:style w:type="paragraph" w:customStyle="1" w:styleId="Annex">
    <w:name w:val="Annex"/>
    <w:basedOn w:val="Heading1"/>
    <w:next w:val="Normal"/>
    <w:uiPriority w:val="99"/>
    <w:rsid w:val="005D05AC"/>
    <w:pPr>
      <w:numPr>
        <w:numId w:val="6"/>
      </w:numPr>
      <w:tabs>
        <w:tab w:val="left" w:pos="1701"/>
      </w:tabs>
    </w:pPr>
  </w:style>
  <w:style w:type="paragraph" w:customStyle="1" w:styleId="Bullet1">
    <w:name w:val="Bullet 1"/>
    <w:basedOn w:val="Normal"/>
    <w:uiPriority w:val="99"/>
    <w:rsid w:val="005D05AC"/>
    <w:pPr>
      <w:numPr>
        <w:numId w:val="7"/>
      </w:numPr>
      <w:tabs>
        <w:tab w:val="left" w:pos="1134"/>
      </w:tabs>
      <w:spacing w:after="120"/>
      <w:ind w:left="1134" w:hanging="567"/>
      <w:jc w:val="both"/>
      <w:outlineLvl w:val="0"/>
    </w:pPr>
    <w:rPr>
      <w:lang w:val="fr-FR" w:eastAsia="en-GB"/>
    </w:rPr>
  </w:style>
  <w:style w:type="paragraph" w:customStyle="1" w:styleId="Bullet1text">
    <w:name w:val="Bullet 1 text"/>
    <w:basedOn w:val="Normal"/>
    <w:uiPriority w:val="99"/>
    <w:rsid w:val="00E93C9B"/>
    <w:pPr>
      <w:suppressAutoHyphens/>
      <w:spacing w:after="120"/>
      <w:ind w:left="1134"/>
      <w:jc w:val="both"/>
    </w:pPr>
    <w:rPr>
      <w:lang w:val="fr-FR" w:eastAsia="en-GB"/>
    </w:rPr>
  </w:style>
  <w:style w:type="paragraph" w:customStyle="1" w:styleId="Bullet2">
    <w:name w:val="Bullet 2"/>
    <w:basedOn w:val="Normal"/>
    <w:uiPriority w:val="99"/>
    <w:rsid w:val="00E93C9B"/>
    <w:pPr>
      <w:numPr>
        <w:numId w:val="8"/>
      </w:numPr>
      <w:tabs>
        <w:tab w:val="left" w:pos="1701"/>
      </w:tabs>
      <w:spacing w:after="120"/>
      <w:ind w:left="1701" w:hanging="567"/>
      <w:jc w:val="both"/>
    </w:pPr>
    <w:rPr>
      <w:lang w:val="fr-FR" w:eastAsia="en-GB"/>
    </w:rPr>
  </w:style>
  <w:style w:type="paragraph" w:customStyle="1" w:styleId="Bullet2text">
    <w:name w:val="Bullet 2 text"/>
    <w:basedOn w:val="Normal"/>
    <w:uiPriority w:val="99"/>
    <w:rsid w:val="00E93C9B"/>
    <w:pPr>
      <w:suppressAutoHyphens/>
      <w:spacing w:after="120"/>
      <w:ind w:left="1701"/>
      <w:jc w:val="both"/>
    </w:pPr>
    <w:rPr>
      <w:lang w:val="fr-FR" w:eastAsia="en-GB"/>
    </w:rPr>
  </w:style>
  <w:style w:type="paragraph" w:customStyle="1" w:styleId="Bullet3">
    <w:name w:val="Bullet 3"/>
    <w:basedOn w:val="Normal"/>
    <w:uiPriority w:val="99"/>
    <w:rsid w:val="00E93C9B"/>
    <w:pPr>
      <w:numPr>
        <w:numId w:val="9"/>
      </w:numPr>
      <w:tabs>
        <w:tab w:val="left" w:pos="2268"/>
      </w:tabs>
      <w:spacing w:after="60"/>
      <w:ind w:left="2268" w:hanging="567"/>
      <w:jc w:val="both"/>
    </w:pPr>
    <w:rPr>
      <w:sz w:val="20"/>
      <w:lang w:val="fr-FR" w:eastAsia="en-GB"/>
    </w:rPr>
  </w:style>
  <w:style w:type="paragraph" w:customStyle="1" w:styleId="Bullet3text">
    <w:name w:val="Bullet 3 text"/>
    <w:basedOn w:val="Normal"/>
    <w:uiPriority w:val="99"/>
    <w:rsid w:val="00E93C9B"/>
    <w:pPr>
      <w:suppressAutoHyphens/>
      <w:spacing w:after="60"/>
      <w:ind w:left="2268"/>
    </w:pPr>
    <w:rPr>
      <w:sz w:val="20"/>
      <w:lang w:val="fr-FR" w:eastAsia="en-GB"/>
    </w:rPr>
  </w:style>
  <w:style w:type="paragraph" w:customStyle="1" w:styleId="Figure">
    <w:name w:val="Figure_#"/>
    <w:basedOn w:val="Normal"/>
    <w:next w:val="Normal"/>
    <w:uiPriority w:val="99"/>
    <w:rsid w:val="005D05AC"/>
    <w:pPr>
      <w:numPr>
        <w:numId w:val="10"/>
      </w:numPr>
      <w:jc w:val="center"/>
    </w:pPr>
    <w:rPr>
      <w:i/>
      <w:lang w:val="fr-FR" w:eastAsia="en-GB"/>
    </w:rPr>
  </w:style>
  <w:style w:type="paragraph" w:styleId="Footer">
    <w:name w:val="footer"/>
    <w:basedOn w:val="Normal"/>
    <w:link w:val="FooterChar"/>
    <w:uiPriority w:val="99"/>
    <w:rsid w:val="005D05AC"/>
    <w:pPr>
      <w:tabs>
        <w:tab w:val="center" w:pos="4820"/>
        <w:tab w:val="right" w:pos="9639"/>
      </w:tabs>
    </w:pPr>
    <w:rPr>
      <w:rFonts w:eastAsia="MS Mincho"/>
      <w:sz w:val="24"/>
      <w:szCs w:val="24"/>
      <w:lang w:val="fr-FR" w:eastAsia="ja-JP"/>
    </w:rPr>
  </w:style>
  <w:style w:type="character" w:customStyle="1" w:styleId="FooterChar">
    <w:name w:val="Footer Char"/>
    <w:link w:val="Footer"/>
    <w:uiPriority w:val="99"/>
    <w:locked/>
    <w:rsid w:val="005D05AC"/>
    <w:rPr>
      <w:rFonts w:ascii="Arial" w:eastAsia="MS Mincho" w:hAnsi="Arial" w:cs="Times New Roman"/>
      <w:sz w:val="24"/>
      <w:lang w:val="fr-FR" w:eastAsia="ja-JP"/>
    </w:rPr>
  </w:style>
  <w:style w:type="paragraph" w:styleId="Header">
    <w:name w:val="header"/>
    <w:basedOn w:val="Normal"/>
    <w:link w:val="HeaderChar"/>
    <w:uiPriority w:val="99"/>
    <w:rsid w:val="005D05AC"/>
    <w:pPr>
      <w:tabs>
        <w:tab w:val="center" w:pos="4820"/>
        <w:tab w:val="right" w:pos="9639"/>
      </w:tabs>
      <w:jc w:val="right"/>
    </w:pPr>
    <w:rPr>
      <w:rFonts w:eastAsia="MS Mincho"/>
      <w:sz w:val="20"/>
      <w:lang w:val="fr-FR" w:eastAsia="ja-JP"/>
    </w:rPr>
  </w:style>
  <w:style w:type="character" w:customStyle="1" w:styleId="HeaderChar">
    <w:name w:val="Header Char"/>
    <w:link w:val="Header"/>
    <w:uiPriority w:val="99"/>
    <w:locked/>
    <w:rsid w:val="005D05AC"/>
    <w:rPr>
      <w:rFonts w:ascii="Arial" w:eastAsia="MS Mincho" w:hAnsi="Arial" w:cs="Times New Roman"/>
      <w:lang w:val="fr-FR" w:eastAsia="ja-JP"/>
    </w:rPr>
  </w:style>
  <w:style w:type="paragraph" w:customStyle="1" w:styleId="List1">
    <w:name w:val="List 1"/>
    <w:basedOn w:val="Normal"/>
    <w:uiPriority w:val="99"/>
    <w:rsid w:val="006D470F"/>
    <w:pPr>
      <w:numPr>
        <w:numId w:val="22"/>
      </w:numPr>
      <w:spacing w:after="120"/>
      <w:jc w:val="both"/>
    </w:pPr>
    <w:rPr>
      <w:lang w:val="fr-FR" w:eastAsia="en-GB"/>
    </w:rPr>
  </w:style>
  <w:style w:type="paragraph" w:customStyle="1" w:styleId="List1indent1">
    <w:name w:val="List 1 indent 1"/>
    <w:basedOn w:val="Normal"/>
    <w:uiPriority w:val="99"/>
    <w:rsid w:val="00E93C9B"/>
    <w:pPr>
      <w:numPr>
        <w:ilvl w:val="1"/>
        <w:numId w:val="22"/>
      </w:numPr>
      <w:spacing w:after="120"/>
      <w:jc w:val="both"/>
    </w:pPr>
    <w:rPr>
      <w:lang w:val="fr-FR" w:eastAsia="en-GB"/>
    </w:rPr>
  </w:style>
  <w:style w:type="paragraph" w:customStyle="1" w:styleId="List1indent1text">
    <w:name w:val="List 1 indent 1 text"/>
    <w:basedOn w:val="Normal"/>
    <w:uiPriority w:val="99"/>
    <w:rsid w:val="00E93C9B"/>
    <w:pPr>
      <w:spacing w:after="120"/>
      <w:ind w:left="1134"/>
      <w:jc w:val="both"/>
    </w:pPr>
    <w:rPr>
      <w:lang w:val="fr-FR" w:eastAsia="fr-FR"/>
    </w:rPr>
  </w:style>
  <w:style w:type="paragraph" w:customStyle="1" w:styleId="List1indent2">
    <w:name w:val="List 1 indent 2"/>
    <w:basedOn w:val="Normal"/>
    <w:uiPriority w:val="99"/>
    <w:rsid w:val="00E93C9B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sz w:val="20"/>
      <w:lang w:val="fr-FR" w:eastAsia="en-GB"/>
    </w:rPr>
  </w:style>
  <w:style w:type="paragraph" w:customStyle="1" w:styleId="List1indent2text">
    <w:name w:val="List 1 indent 2 text"/>
    <w:basedOn w:val="Normal"/>
    <w:uiPriority w:val="99"/>
    <w:rsid w:val="00E93C9B"/>
    <w:pPr>
      <w:spacing w:after="60"/>
      <w:ind w:left="1701"/>
      <w:jc w:val="both"/>
    </w:pPr>
    <w:rPr>
      <w:sz w:val="20"/>
      <w:lang w:val="fr-FR" w:eastAsia="en-GB"/>
    </w:rPr>
  </w:style>
  <w:style w:type="paragraph" w:customStyle="1" w:styleId="List1text">
    <w:name w:val="List 1 text"/>
    <w:basedOn w:val="Normal"/>
    <w:uiPriority w:val="99"/>
    <w:rsid w:val="005D05AC"/>
    <w:pPr>
      <w:spacing w:after="120"/>
      <w:ind w:left="567"/>
    </w:pPr>
    <w:rPr>
      <w:lang w:val="fr-FR" w:eastAsia="en-GB"/>
    </w:rPr>
  </w:style>
  <w:style w:type="character" w:styleId="PageNumber">
    <w:name w:val="page number"/>
    <w:uiPriority w:val="99"/>
    <w:rsid w:val="005D05AC"/>
    <w:rPr>
      <w:rFonts w:ascii="Arial" w:hAnsi="Arial" w:cs="Times New Roman"/>
      <w:sz w:val="20"/>
    </w:rPr>
  </w:style>
  <w:style w:type="paragraph" w:customStyle="1" w:styleId="StyleTableofFiguresJustifiedAfter6pt">
    <w:name w:val="Style Table of Figures + Justified After:  6 pt"/>
    <w:basedOn w:val="TableofFigures"/>
    <w:uiPriority w:val="99"/>
    <w:rsid w:val="005D05AC"/>
    <w:pPr>
      <w:numPr>
        <w:numId w:val="19"/>
      </w:numPr>
      <w:tabs>
        <w:tab w:val="right" w:pos="9639"/>
      </w:tabs>
      <w:spacing w:after="120"/>
      <w:ind w:right="284"/>
      <w:jc w:val="both"/>
    </w:pPr>
    <w:rPr>
      <w:rFonts w:eastAsia="MS Mincho"/>
      <w:noProof/>
      <w:lang w:eastAsia="ja-JP"/>
    </w:rPr>
  </w:style>
  <w:style w:type="paragraph" w:styleId="TableofFigures">
    <w:name w:val="table of figures"/>
    <w:basedOn w:val="Normal"/>
    <w:next w:val="Normal"/>
    <w:uiPriority w:val="99"/>
    <w:rsid w:val="005D05AC"/>
    <w:rPr>
      <w:lang w:val="fr-FR" w:eastAsia="fr-FR"/>
    </w:rPr>
  </w:style>
  <w:style w:type="paragraph" w:customStyle="1" w:styleId="Table">
    <w:name w:val="Table_#"/>
    <w:basedOn w:val="Normal"/>
    <w:next w:val="Normal"/>
    <w:uiPriority w:val="99"/>
    <w:rsid w:val="005D05AC"/>
    <w:pPr>
      <w:numPr>
        <w:numId w:val="20"/>
      </w:numPr>
      <w:jc w:val="center"/>
    </w:pPr>
    <w:rPr>
      <w:i/>
      <w:szCs w:val="24"/>
      <w:lang w:val="fr-FR" w:eastAsia="en-GB"/>
    </w:rPr>
  </w:style>
  <w:style w:type="paragraph" w:styleId="BodyTextIndent">
    <w:name w:val="Body Text Indent"/>
    <w:basedOn w:val="Normal"/>
    <w:link w:val="BodyTextIndentChar"/>
    <w:uiPriority w:val="99"/>
    <w:rsid w:val="00002906"/>
    <w:pPr>
      <w:spacing w:after="120"/>
      <w:ind w:left="567"/>
    </w:pPr>
    <w:rPr>
      <w:lang w:val="en-AU" w:eastAsia="en-AU"/>
    </w:rPr>
  </w:style>
  <w:style w:type="character" w:customStyle="1" w:styleId="BodyTextIndentChar">
    <w:name w:val="Body Text Indent Char"/>
    <w:link w:val="BodyTextIndent"/>
    <w:uiPriority w:val="99"/>
    <w:locked/>
    <w:rsid w:val="00002906"/>
    <w:rPr>
      <w:rFonts w:ascii="Arial" w:hAnsi="Arial" w:cs="Times New Roman"/>
      <w:sz w:val="22"/>
    </w:rPr>
  </w:style>
  <w:style w:type="paragraph" w:styleId="BodyTextIndent2">
    <w:name w:val="Body Text Indent 2"/>
    <w:basedOn w:val="Normal"/>
    <w:link w:val="BodyTextIndent2Char"/>
    <w:uiPriority w:val="99"/>
    <w:rsid w:val="00002906"/>
    <w:pPr>
      <w:spacing w:after="120"/>
      <w:ind w:left="1134"/>
      <w:jc w:val="both"/>
    </w:pPr>
    <w:rPr>
      <w:lang w:val="en-AU" w:eastAsia="de-DE"/>
    </w:rPr>
  </w:style>
  <w:style w:type="character" w:customStyle="1" w:styleId="BodyTextIndent2Char">
    <w:name w:val="Body Text Indent 2 Char"/>
    <w:link w:val="BodyTextIndent2"/>
    <w:uiPriority w:val="99"/>
    <w:locked/>
    <w:rsid w:val="00002906"/>
    <w:rPr>
      <w:rFonts w:ascii="Arial" w:hAnsi="Arial" w:cs="Times New Roman"/>
      <w:sz w:val="22"/>
      <w:lang w:eastAsia="de-DE"/>
    </w:rPr>
  </w:style>
  <w:style w:type="paragraph" w:styleId="ListParagraph">
    <w:name w:val="List Paragraph"/>
    <w:basedOn w:val="Normal"/>
    <w:uiPriority w:val="34"/>
    <w:qFormat/>
    <w:rsid w:val="00C62536"/>
    <w:pPr>
      <w:ind w:left="720"/>
      <w:contextualSpacing/>
      <w:jc w:val="right"/>
    </w:pPr>
    <w:rPr>
      <w:rFonts w:asciiTheme="minorHAnsi" w:eastAsiaTheme="minorHAnsi" w:hAnsiTheme="minorHAnsi" w:cstheme="minorBidi"/>
      <w:szCs w:val="22"/>
    </w:rPr>
  </w:style>
  <w:style w:type="paragraph" w:styleId="FootnoteText">
    <w:name w:val="footnote text"/>
    <w:basedOn w:val="Normal"/>
    <w:link w:val="FootnoteTextChar"/>
    <w:uiPriority w:val="99"/>
    <w:unhideWhenUsed/>
    <w:locked/>
    <w:rsid w:val="00C62536"/>
    <w:pPr>
      <w:jc w:val="right"/>
    </w:pPr>
    <w:rPr>
      <w:rFonts w:asciiTheme="minorHAnsi" w:eastAsiaTheme="minorHAnsi" w:hAnsiTheme="minorHAnsi" w:cstheme="minorBidi"/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C62536"/>
    <w:rPr>
      <w:rFonts w:asciiTheme="minorHAnsi" w:eastAsiaTheme="minorHAnsi" w:hAnsiTheme="minorHAnsi" w:cstheme="minorBidi"/>
      <w:lang w:val="en-GB" w:eastAsia="en-US"/>
    </w:rPr>
  </w:style>
  <w:style w:type="character" w:styleId="FootnoteReference">
    <w:name w:val="footnote reference"/>
    <w:basedOn w:val="DefaultParagraphFont"/>
    <w:uiPriority w:val="99"/>
    <w:semiHidden/>
    <w:unhideWhenUsed/>
    <w:locked/>
    <w:rsid w:val="00C62536"/>
    <w:rPr>
      <w:vertAlign w:val="superscript"/>
    </w:rPr>
  </w:style>
  <w:style w:type="table" w:styleId="TableGrid">
    <w:name w:val="Table Grid"/>
    <w:basedOn w:val="TableNormal"/>
    <w:uiPriority w:val="59"/>
    <w:rsid w:val="00C62536"/>
    <w:rPr>
      <w:rFonts w:asciiTheme="minorHAnsi" w:eastAsiaTheme="minorHAnsi" w:hAnsiTheme="minorHAnsi" w:cstheme="minorBidi"/>
      <w:sz w:val="22"/>
      <w:szCs w:val="22"/>
      <w:lang w:val="en-GB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unhideWhenUsed/>
    <w:locked/>
    <w:rsid w:val="00C62536"/>
    <w:pPr>
      <w:spacing w:before="100" w:beforeAutospacing="1" w:after="100" w:afterAutospacing="1"/>
    </w:pPr>
    <w:rPr>
      <w:rFonts w:ascii="Times New Roman" w:hAnsi="Times New Roman"/>
      <w:sz w:val="24"/>
      <w:szCs w:val="24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C6253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2536"/>
    <w:rPr>
      <w:rFonts w:ascii="Tahoma" w:hAnsi="Tahoma" w:cs="Tahoma"/>
      <w:sz w:val="16"/>
      <w:szCs w:val="16"/>
      <w:lang w:val="en-GB"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eg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gif"/><Relationship Id="rId10" Type="http://schemas.openxmlformats.org/officeDocument/2006/relationships/image" Target="media/image3.tif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adley\Documents\A_Work\IALA\Committees\EEP%20Committee\EEP16\Output%20Papers\Internal%20Committee%20Liaison%20Note%20Template%20rev3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\Users\Hadley\Documents\A_Work\IALA\Committees\EEP Committee\EEP16\Output Papers\Internal Committee Liaison Note Template rev3.dotx</Template>
  <TotalTime>11</TotalTime>
  <Pages>4</Pages>
  <Words>1037</Words>
  <Characters>5917</Characters>
  <Application>Microsoft Macintosh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Liaison note</vt:lpstr>
    </vt:vector>
  </TitlesOfParts>
  <Company>DFO-MPO</Company>
  <LinksUpToDate>false</LinksUpToDate>
  <CharactersWithSpaces>6941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Liaison note</dc:title>
  <dc:creator>David Jeffkins</dc:creator>
  <cp:lastModifiedBy/>
  <cp:revision>5</cp:revision>
  <cp:lastPrinted>2006-10-19T10:49:00Z</cp:lastPrinted>
  <dcterms:created xsi:type="dcterms:W3CDTF">2013-04-17T10:31:00Z</dcterms:created>
  <dcterms:modified xsi:type="dcterms:W3CDTF">2013-04-18T14:14:00Z</dcterms:modified>
</cp:coreProperties>
</file>